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النميمة</w:t>
      </w:r>
    </w:p>
    <w:p w14:paraId="30A144DD" w14:textId="3D11DC34" w:rsidR="00D83136" w:rsidRPr="00D83136" w:rsidRDefault="00D83136" w:rsidP="006C2818">
      <w:pPr>
        <w:pStyle w:val="NewSubtitle"/>
      </w:pPr>
      <w:r w:rsidRPr="00D83136">
        <w:t>شهوة الأذنين</w:t>
      </w:r>
    </w:p>
    <w:bookmarkEnd w:id="0"/>
    <w:p w14:paraId="5C097F03" w14:textId="5E23FA64" w:rsidR="00A7291B" w:rsidRDefault="0025169D" w:rsidP="00A7291B">
      <w:pPr>
        <w:pStyle w:val="NormalBlock"/>
      </w:pPr>
      <w:r>
        <w:t>لا يحذّر سليمان فقط من أن النميمة قد تصبح ضارة إذا تكررت كثيرًا. بل يصفها بأنها شيء جذاب بطبيعته. فكما أن طعامًا شهيًا موضوعًا أمام شخص جائع يستهوي شيئًا في داخلنا، كذلك تستميل النميمة شيئًا في داخلنا. وإذا كانت الشهوة تُسمّى غالبًا «شهوة العيون»، فيمكن أن تُسمّى النميمة بحق «شهوة الآذان». فهي تعد بمعرفة سرية، وبصيرة خفية، ومعلومات مميّزة. لكن تحت ذلك الجاذبية تكمن قوة مدمّرة.</w:t>
      </w:r>
    </w:p>
    <w:p w14:paraId="27FB83DB" w14:textId="77777777" w:rsidR="00227BF5" w:rsidRDefault="00227BF5" w:rsidP="00227BF5">
      <w:pPr>
        <w:pStyle w:val="Heading3"/>
      </w:pPr>
      <w:r>
        <w:t>طبيعة النميمة</w:t>
      </w:r>
    </w:p>
    <w:bookmarkEnd w:id="0"/>
    <w:bookmarkEnd w:id="0"/>
    <w:p w14:paraId="5C097F03" w14:textId="5E23FA64" w:rsidR="00A7291B" w:rsidRDefault="0025169D" w:rsidP="00A7291B">
      <w:pPr>
        <w:pStyle w:val="NormalBlock"/>
      </w:pPr>
      <w:r>
        <w:t>في جميع أنحاء سفر الأمثال، لا تُعامَل النميمة قط على أنها معلومات محايدة أخلاقيًا لا تصبح خاطئة إلا بعد تكرارها. إنها خطيرة منذ لحظة تلقيها لأنها تغذي الفضول غير الصحي بدلًا من الحكمة.</w:t>
      </w:r>
    </w:p>
    <w:bookmarkEnd w:id="0"/>
    <w:p w14:paraId="5C097F03" w14:textId="5E23FA64" w:rsidR="00A7291B" w:rsidRDefault="0025169D" w:rsidP="00A7291B">
      <w:pPr>
        <w:pStyle w:val="NormalBlock"/>
      </w:pPr>
      <w:r>
        <w:t>يحذّر سفر الأمثال مرارًا من أن النميمة تفرّق بين الأصدقاء المقرّبين (16:28)، وتفشي الأسرار (11:13)، وتثير النزاع (26:20-22)، وتجرح العلاقات. وخطرها متأصل في طبيعتها ذاتها.</w:t>
      </w:r>
    </w:p>
    <w:bookmarkEnd w:id="0"/>
    <w:p w14:paraId="5C097F03" w14:textId="5E23FA64" w:rsidR="00A7291B" w:rsidRDefault="0025169D" w:rsidP="00A7291B">
      <w:pPr>
        <w:pStyle w:val="NormalBlock"/>
      </w:pPr>
      <w:r>
        <w:t>بهذا المعنى، تشبه النميمة مادةً مشعّة. فخاصيتها المدمّرة لا تنشأ عن التعامل معها بطريقة غير سليمة؛ إذ إن الخطر موجود أصلًا. وكل شخص يتلقّاها يُجرَّب أن ينقلها إلى غيره، معرِّضًا شخصًا آخر للخطر في أثناء ذلك.</w:t>
      </w:r>
    </w:p>
    <w:p w14:paraId="27FB83DB" w14:textId="77777777" w:rsidR="00227BF5" w:rsidRDefault="00227BF5" w:rsidP="00227BF5">
      <w:pPr>
        <w:pStyle w:val="Heading3"/>
      </w:pPr>
      <w:r>
        <w:t>لماذا تُعَدّ النميمة جذّابة إلى هذا الحد</w:t>
      </w:r>
    </w:p>
    <w:bookmarkEnd w:id="0"/>
    <w:bookmarkEnd w:id="0"/>
    <w:p w14:paraId="5C097F03" w14:textId="5E23FA64" w:rsidR="00A7291B" w:rsidRDefault="0025169D" w:rsidP="00A7291B">
      <w:pPr>
        <w:pStyle w:val="NormalBlock"/>
      </w:pPr>
      <w:r>
        <w:t>تحتوي معظم النميمة على قدر كافٍ من الحقيقة يجعلها تبدو قابلة للتصديق. وغالبًا ما تكشف عن ضعف شخص آخر أو فشله أو خطيته. وهذا هو بالضبط سبب جاذبيتها الكبيرة. نشعر كما لو أننا اكتسبنا معرفة خاصة لا تتاح للآخرين.</w:t>
      </w:r>
    </w:p>
    <w:bookmarkEnd w:id="0"/>
    <w:p w14:paraId="5C097F03" w14:textId="5E23FA64" w:rsidR="00A7291B" w:rsidRDefault="0025169D" w:rsidP="00A7291B">
      <w:pPr>
        <w:pStyle w:val="NormalBlock"/>
      </w:pPr>
      <w:r>
        <w:t>لكن هذا الجذب يأتي بتكلفة خفية.</w:t>
      </w:r>
    </w:p>
    <w:bookmarkEnd w:id="0"/>
    <w:p w14:paraId="5C097F03" w14:textId="5E23FA64" w:rsidR="00A7291B" w:rsidRDefault="0025169D" w:rsidP="00A7291B">
      <w:pPr>
        <w:pStyle w:val="NormalBlock"/>
      </w:pPr>
      <w:r>
        <w:t>مثل الثمر المحرَّم، تعدّ النميمة بالرضا، لكنها تخلّف وراءها الشعور بالذنب، والسمعة المتضررة، والثقة المكسورة، والعلاقات المجروحة. والشخص الذي يتلقّى النميمة بشغف سرعان ما يُعرَف بأنه شخص يرحّب بها، وفي النهاية يبدأ الآخرون في التحدّث عنه بالحرية نفسها.</w:t>
      </w:r>
    </w:p>
    <w:bookmarkEnd w:id="0"/>
    <w:p w14:paraId="5C097F03" w14:textId="5E23FA64" w:rsidR="00A7291B" w:rsidRDefault="0025169D" w:rsidP="00A7291B">
      <w:pPr>
        <w:pStyle w:val="NormalBlock"/>
      </w:pPr>
      <w:r>
        <w:t>نادراً ما يكون المستمع بريئًا كما يتخيل.</w:t>
      </w:r>
    </w:p>
    <w:p w14:paraId="27FB83DB" w14:textId="77777777" w:rsidR="00227BF5" w:rsidRDefault="00227BF5" w:rsidP="00227BF5">
      <w:pPr>
        <w:pStyle w:val="Heading3"/>
      </w:pPr>
      <w:r>
        <w:t>كيف توقف الحكمة النميمة</w:t>
      </w:r>
    </w:p>
    <w:bookmarkEnd w:id="0"/>
    <w:bookmarkEnd w:id="0"/>
    <w:p w14:paraId="5C097F03" w14:textId="5E23FA64" w:rsidR="00A7291B" w:rsidRDefault="0025169D" w:rsidP="00A7291B">
      <w:pPr>
        <w:pStyle w:val="NormalBlock"/>
      </w:pPr>
      <w:r>
        <w:t>تشير حكمة سليمان إلى عدة وسائل دفاعية عملية.</w:t>
      </w:r>
    </w:p>
    <w:p w14:paraId="76FE22ED" w14:textId="77777777" w:rsidR="00227BF5" w:rsidRDefault="00227BF5" w:rsidP="00227BF5">
      <w:pPr>
        <w:pStyle w:val="Heading4"/>
      </w:pPr>
      <w:r>
        <w:t>1. تعلّم أن تتعرّف على النميمة من بعيد.</w:t>
      </w:r>
    </w:p>
    <w:bookmarkEnd w:id="0"/>
    <w:bookmarkEnd w:id="0"/>
    <w:p w14:paraId="5C097F03" w14:textId="5E23FA64" w:rsidR="00A7291B" w:rsidRDefault="0025169D" w:rsidP="00A7291B">
      <w:pPr>
        <w:pStyle w:val="NormalBlock"/>
      </w:pPr>
      <w:r>
        <w:t>ينبغي أن تثير المحادثات التي تكشف دون داعٍ عن أخطاء شخص آخر أو إخفاقاته الخاصة القلقَ فورًا.</w:t>
      </w:r>
    </w:p>
    <w:p w14:paraId="76FE22ED" w14:textId="77777777" w:rsidR="00227BF5" w:rsidRDefault="00227BF5" w:rsidP="00227BF5">
      <w:pPr>
        <w:pStyle w:val="Heading4"/>
      </w:pPr>
      <w:r>
        <w:t>٢. ارفض أن تتلقّاه.</w:t>
      </w:r>
    </w:p>
    <w:bookmarkEnd w:id="0"/>
    <w:bookmarkEnd w:id="0"/>
    <w:p w14:paraId="5C097F03" w14:textId="5E23FA64" w:rsidR="00A7291B" w:rsidRDefault="0025169D" w:rsidP="00A7291B">
      <w:pPr>
        <w:pStyle w:val="NormalBlock"/>
      </w:pPr>
      <w:r>
        <w:t>تتطلب النميمة مشاركين راغبين: متحدثًا ومستمعًا. وإذا رفض المستمع بهدوء، فعادةً ما تنتهي المحادثة.</w:t>
      </w:r>
    </w:p>
    <w:p w14:paraId="76FE22ED" w14:textId="77777777" w:rsidR="00227BF5" w:rsidRDefault="00227BF5" w:rsidP="00227BF5">
      <w:pPr>
        <w:pStyle w:val="Heading4"/>
      </w:pPr>
      <w:r>
        <w:t>3. ارفض تكراره.</w:t>
      </w:r>
    </w:p>
    <w:bookmarkEnd w:id="0"/>
    <w:bookmarkEnd w:id="0"/>
    <w:p w14:paraId="5C097F03" w14:textId="5E23FA64" w:rsidR="00A7291B" w:rsidRDefault="0025169D" w:rsidP="00A7291B">
      <w:pPr>
        <w:pStyle w:val="NormalBlock"/>
      </w:pPr>
      <w:r>
        <w:t>لا تستمر النميمة إلا بانتقالها من شخص إلى آخر. وعندما تصل إلى شخص لن ينقلها إلى أبعد من ذلك، تموت قوتها هناك.</w:t>
      </w:r>
    </w:p>
    <w:bookmarkEnd w:id="0"/>
    <w:p w14:paraId="5C097F03" w14:textId="5E23FA64" w:rsidR="00A7291B" w:rsidRDefault="0025169D" w:rsidP="00A7291B">
      <w:pPr>
        <w:pStyle w:val="NormalBlock"/>
      </w:pPr>
      <w:r>
        <w:t>يصبح المؤمن الحكيم المحطة الأخيرة بدلاً من أن يكون حلقة أخرى في السلسلة.</w:t>
      </w:r>
    </w:p>
    <w:p w14:paraId="27FB83DB" w14:textId="77777777" w:rsidR="00227BF5" w:rsidRDefault="00227BF5" w:rsidP="00227BF5">
      <w:pPr>
        <w:pStyle w:val="Heading3"/>
      </w:pPr>
      <w:r>
        <w:t>لماذا هذا مهم</w:t>
      </w:r>
    </w:p>
    <w:bookmarkEnd w:id="0"/>
    <w:bookmarkEnd w:id="0"/>
    <w:p w14:paraId="5C097F03" w14:textId="5E23FA64" w:rsidR="00A7291B" w:rsidRDefault="0025169D" w:rsidP="00A7291B">
      <w:pPr>
        <w:pStyle w:val="NormalBlock"/>
      </w:pPr>
      <w:r>
        <w:t>سيصبح كل مسيحي في نهاية المطاف هدفًا محتملًا للنميمة وناقلًا محتملًا لها. ويذكّرنا سليمان بأن الخطر الأكبر لا يكمن ببساطة في التحدث بالنميمة، بل في الاستلذاذ بسماعها.</w:t>
      </w:r>
    </w:p>
    <w:bookmarkEnd w:id="0"/>
    <w:p w14:paraId="5C097F03" w14:textId="5E23FA64" w:rsidR="00A7291B" w:rsidRDefault="0025169D" w:rsidP="00A7291B">
      <w:pPr>
        <w:pStyle w:val="NormalBlock"/>
      </w:pPr>
      <w:r>
        <w:t>يتعلم المؤمن الناضج أن يتعرّف على جاذبيته قبل أن يُفتن به. وتدرّب الحكمة القلب على أن يحب الحق أكثر من الإحساس، والاسترداد أكثر من الإعلان، والصمت أكثر من الفضيحة.</w:t>
      </w:r>
    </w:p>
    <w:bookmarkEnd w:id="0"/>
    <w:p w14:paraId="5C097F03" w14:textId="5E23FA64" w:rsidR="00A7291B" w:rsidRDefault="0025169D" w:rsidP="00A7291B">
      <w:pPr>
        <w:pStyle w:val="NormalBlock"/>
      </w:pPr>
      <w:r>
        <w:t>تحدث إحدى أهدأ انتصارات النضج المسيحي، لكنها من أعظمها، عندما يصل النميمة إلى أذنيك ولا تذهب إلى أبعد من ذلك.</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