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اليوم 27</w:t>
      </w:r>
    </w:p>
    <w:p w14:paraId="670F8077" w14:textId="038F6EFB" w:rsidR="00944B2D" w:rsidRDefault="00944B2D" w:rsidP="00944B2D">
      <w:pPr>
        <w:pStyle w:val="ChapterVerse"/>
      </w:pPr>
      <w:r w:rsidRPr="00944B2D">
        <w:t>ﺍﻋﻤﺎﻝ ﺍﻟﺮﺳﻞ 13-16</w:t>
      </w:r>
    </w:p>
    <w:p w14:paraId="27FB83DB" w14:textId="77777777" w:rsidR="00227BF5" w:rsidRDefault="00227BF5" w:rsidP="00227BF5">
      <w:pPr>
        <w:pStyle w:val="Heading3"/>
      </w:pPr>
      <w:r>
        <w:t>مراجعة</w:t>
      </w:r>
    </w:p>
    <w:bookmarkEnd w:id="0"/>
    <w:bookmarkEnd w:id="0"/>
    <w:p w14:paraId="5C097F03" w14:textId="5E23FA64" w:rsidR="00A7291B" w:rsidRDefault="0025169D" w:rsidP="00A7291B">
      <w:pPr>
        <w:pStyle w:val="NormalBlock"/>
      </w:pPr>
      <w:r>
        <w:t>لنتوقف لحظة ونتحدث عما نحاول تحقيقه هنا. هناك عادات روحية معينة تميّز تلاميذ المسيح الأصحاء. إن هدف أيامي الاثنان والخمسون الأولى هو مساعدتك على تنمية هذه العادات الحسنة تدريجيًا. وبحلول اليوم الثاني والخمسين، يكون الهدف أن تصبح مواظبًا يوميًا على دراسة الكتاب المقدس والصلاة، وأن تحضر الكنيسة بانتظام، وتعطي بفرح، وتشارك إيمانك كأسلوب حياة. لكن الهدف الرئيسي في النهاية هو أن تقع في حب الله حبًا عميقًا. فإذا حققت ذلك، فسيتولى الباقي أمره بنفسه. ويمثل اليوم السابع والعشرون بداية النصف الثاني من هذه الرحلة عبر العهد الجديد. إن الجدار يبدو جيدًا.</w:t>
      </w:r>
    </w:p>
    <w:p w14:paraId="27FB83DB" w14:textId="77777777" w:rsidR="00227BF5" w:rsidRDefault="00227BF5" w:rsidP="00227BF5">
      <w:pPr>
        <w:pStyle w:val="Heading3"/>
      </w:pPr>
      <w:r>
        <w:t>اقرأ</w:t>
      </w:r>
    </w:p>
    <w:bookmarkEnd w:id="0"/>
    <w:bookmarkEnd w:id="0"/>
    <w:p w14:paraId="5C097F03" w14:textId="5E23FA64" w:rsidR="00A7291B" w:rsidRDefault="0025169D" w:rsidP="00A7291B">
      <w:pPr>
        <w:pStyle w:val="NormalBlock"/>
      </w:pPr>
      <w:r>
        <w:t>في اليوم السابع والعشرين ستقرأ ﺍﻋﻤﺎﻝ ﺍﻟﺮﺳﻞ 13-16. يختلف رجلان عظيمان من رجال الله أحدهما مع الآخر في الأصحاح الخامس عشر. (يحدث هذا أحيانًا حتى بين الإخوة الصالحين.) انظر هل يمكنك أن تتعلم كيفية تسوية النزاعات من خلال دراسة مثال بولس وبرنابا.</w:t>
      </w:r>
    </w:p>
    <w:p w14:paraId="27FB83DB" w14:textId="77777777" w:rsidR="00227BF5" w:rsidRDefault="00227BF5" w:rsidP="00227BF5">
      <w:pPr>
        <w:pStyle w:val="Heading3"/>
      </w:pPr>
      <w:r>
        <w:t>تأمّل</w:t>
      </w:r>
    </w:p>
    <w:bookmarkEnd w:id="0"/>
    <w:bookmarkEnd w:id="0"/>
    <w:p w14:paraId="5C097F03" w14:textId="5E23FA64" w:rsidR="00A7291B" w:rsidRDefault="0025169D" w:rsidP="00A7291B">
      <w:pPr>
        <w:pStyle w:val="NormalBlock"/>
      </w:pPr>
      <w:r>
        <w:t>كان اسم برنابا الحقيقي يوسف (ﺍﻋﻤﺎﻝ ﺍﻟﺮﺳﻞ 4:36). وقد أُطلق عليه اسم برنابا كنوع من اللقب. وهو يعني «ابن التشجيع». وكانت تلك هي السمعة التي اكتسبها. كان دائمًا يشجّع شخصًا ما، ودائمًا يؤمن بالناس حتى عندما لا يفعل أي شخص آخر ذلك. كيف تحب أن تكون لك سمعة كهذه؟ قد تكون لك سمعة لا تفتخر بها. يتطلب تغييرها بعض الجهد، لكن يمكنك تغيير سمعتك. اكتب في ملاحظاتك ما تريد أن تُعرَف به. فإذا كان ذلك هو التشجيع، فابدأ اليوم بتشجيع الآخرين. يستغرق بناء السمعة وقتًا، لكن من يدري. في يوم من الأيام قد تُعرَف بأنك…</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