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肉の行い</w:t>
      </w:r>
    </w:p>
    <w:bookmarkEnd w:id="0"/>
    <w:p w14:paraId="5C097F03" w14:textId="5E23FA64" w:rsidR="00A7291B" w:rsidRDefault="0025169D" w:rsidP="00A7291B">
      <w:pPr>
        <w:pStyle w:val="NormalBlock"/>
      </w:pPr>
      <w:r>
        <w:t>パウロがその教えによって教会をかき乱している偽教師たちに反論し、叱責しているガラテヤ人への手紙5章16～18節の箇所を復習しています。</w:t>
      </w:r>
    </w:p>
    <w:bookmarkEnd w:id="0"/>
    <w:p w14:paraId="5C097F03" w14:textId="5E23FA64" w:rsidR="00A7291B" w:rsidRDefault="0025169D" w:rsidP="00A7291B">
      <w:pPr>
        <w:pStyle w:val="NormalBlock"/>
      </w:pPr>
      <w:r>
        <w:t>基本的に、彼らは、神の御前で自分の条件付きの完全な状態を保つためには、人は彼ら自身が教えた規則と儀式の組み合わせに従わなければならず、その中でも割礼が鍵であるという考えを広めていました。もちろん、彼らが教えていたのは、行い、すなわち律法を守ることによって得られ、維持される救いでした。これは、福音についてパウロがガラテヤ人たちに教えたこととは対照的でした。すなわち、神の御前での彼らの完全な状態は、キリストが十字架上で代価を払って獲得し、信仰に基づいて無償で彼らに与えられたということです。</w:t>
      </w:r>
    </w:p>
    <w:bookmarkEnd w:id="0"/>
    <w:p w14:paraId="5C097F03" w14:textId="5E23FA64" w:rsidR="00A7291B" w:rsidRDefault="0025169D" w:rsidP="00A7291B">
      <w:pPr>
        <w:pStyle w:val="NormalBlock"/>
      </w:pPr>
      <w:r>
        <w:t>神の御前で完全であり続けるためには、これらの人々が定めた律法と儀式を守らなければならないという彼らの誤った考えに対して、パウロはガラテヤ人たちに「御霊によって歩みなさい」と勧めています。私たちは、イエス・キリストへの信仰によって救われ、神の目に完全な者と認められます。そして、聖なる敬虔なものに見えても真の霊的な力を持たない、人間が作った規則に従って生きることによってではなく、御霊に従って歩み、生きることによって、その状態を保ちます。救われた者にとって、御霊によって歩むこと（またはActual perfectionを追い求めること）は、失われた者から救われた者へ、不完全な者から完全な者へ、肉的な者から霊的な者へ、そして闇の子どもたちから光の子どもたちへと変えられる過程における、自然な次の段階です。</w:t>
      </w:r>
    </w:p>
    <w:bookmarkEnd w:id="0"/>
    <w:p w14:paraId="5C097F03" w14:textId="5E23FA64" w:rsidR="00A7291B" w:rsidRDefault="0025169D" w:rsidP="00A7291B">
      <w:pPr>
        <w:pStyle w:val="NormalBlock"/>
      </w:pPr>
      <w:r>
        <w:t>御霊に従って歩む実際の経験がどのようなものかを説明するために、パウロはまず、それとは正反対のものがどのようなものかを明らかにすることから始めます。繰り返しますが、これは可能性のある罪や世俗的な活動の完全な一覧ではなく、従う者、あるいは「肉に従って歩む」者（肉が支配する生活）の人生に見られる事柄の一例です。ここでのパウロの要点は、救われた者として、これらの事柄はもはやあなたの性格や経験、または行動を示すものではないということです。</w:t>
      </w:r>
    </w:p>
    <w:p w14:paraId="6ABE7781" w14:textId="77777777" w:rsidR="00227BF5" w:rsidRDefault="00227BF5" w:rsidP="00227BF5">
      <w:pPr>
        <w:pStyle w:val="Heading2"/>
      </w:pPr>
      <w:r>
        <w:t>肉の行い — ガラテヤ人への手紙 5:19-21</w:t>
      </w:r>
    </w:p>
    <w:bookmarkEnd w:id="0"/>
    <w:bookmarkEnd w:id="0"/>
    <w:p w14:paraId="5C097F03" w14:textId="5E23FA64" w:rsidR="00A7291B" w:rsidRDefault="0025169D" w:rsidP="00A7291B">
      <w:pPr>
        <w:pStyle w:val="NormalBlock"/>
      </w:pPr>
      <w:r>
        <w:t>パウロは、世俗的で霊的でない人を表す肉的な行いの列挙を、罪、活動、態度の四つのグループに分けています。</w:t>
      </w:r>
    </w:p>
    <w:p w14:paraId="27FB83DB" w14:textId="77777777" w:rsidR="00227BF5" w:rsidRDefault="00227BF5" w:rsidP="00227BF5">
      <w:pPr>
        <w:pStyle w:val="Heading3"/>
      </w:pPr>
      <w:r>
        <w:t>グループ #1 - 性的な罪</w:t>
      </w:r>
    </w:p>
    <w:bookmarkEnd w:id="0"/>
    <w:bookmarkEnd w:id="0"/>
    <w:p w14:paraId="5C097F03" w14:textId="5E23FA64" w:rsidR="00A7291B" w:rsidRDefault="0025169D" w:rsidP="00A7291B">
      <w:pPr>
        <w:pStyle w:val="NormalBlock"/>
      </w:pPr>
      <w:r>
        <w:t>性は、人種、経済的背景、教育など、あらゆる境界を越える共通の特性であるため、人の状態を示す良い指標です。誰もが性的な感情を持っており、それにどのように対処するかによって、その人の霊性、あるいは霊性の欠如が明らかになります。パウロは、肉の行いは容易に見分けられ、最も明白なものは、人々が自分の性をどのように扱うかに表れると言っています。</w:t>
      </w:r>
    </w:p>
    <w:bookmarkEnd w:id="0"/>
    <w:p w14:paraId="5C097F03" w14:textId="5E23FA64" w:rsidR="00A7291B" w:rsidRDefault="0025169D" w:rsidP="00A7291B">
      <w:pPr>
        <w:pStyle w:val="NormalBlock"/>
      </w:pPr>
      <w:r>
        <w:t>性的な行為が肉のものであるのは、それが次のものを生み出すときです：</w:t>
      </w:r>
    </w:p>
    <w:p w14:paraId="76FE22ED" w14:textId="77777777" w:rsidR="00227BF5" w:rsidRDefault="00227BF5" w:rsidP="00227BF5">
      <w:pPr>
        <w:pStyle w:val="Heading4"/>
      </w:pPr>
      <w:r>
        <w:t>不道徳</w:t>
      </w:r>
    </w:p>
    <w:bookmarkEnd w:id="0"/>
    <w:bookmarkEnd w:id="0"/>
    <w:p w14:paraId="5C097F03" w14:textId="5E23FA64" w:rsidR="00A7291B" w:rsidRDefault="0025169D" w:rsidP="00A7291B">
      <w:pPr>
        <w:pStyle w:val="NormalBlock"/>
      </w:pPr>
      <w:r>
        <w:t>異なる聖書の版は、この語をさまざまな仕方で訳しています。あるものは性的な不道徳と言い、他のものは姦淫と言います。ここにある二つのギリシャ語を訳すために、欽定訳では翻訳者たちが二つの別々の語（姦淫／淫行）を用い、新アメリカ標準訳では二つのギリシャ語を一つの語（不道徳）で訳していることが分かると、この混乱は解消されます。パウロは、結婚における不貞の行為だけでなく、近親相姦、同性愛、性的欲望を含む、より広範な性的罪について述べています。このような行為は、世俗的な性質、または肉的な性質がその人を支配していることの明らかな印です。</w:t>
      </w:r>
    </w:p>
    <w:p w14:paraId="76FE22ED" w14:textId="77777777" w:rsidR="00227BF5" w:rsidRDefault="00227BF5" w:rsidP="00227BF5">
      <w:pPr>
        <w:pStyle w:val="Heading4"/>
      </w:pPr>
      <w:r>
        <w:t>不純</w:t>
      </w:r>
    </w:p>
    <w:bookmarkEnd w:id="0"/>
    <w:bookmarkEnd w:id="0"/>
    <w:p w14:paraId="5C097F03" w14:textId="5E23FA64" w:rsidR="00A7291B" w:rsidRDefault="0025169D" w:rsidP="00A7291B">
      <w:pPr>
        <w:pStyle w:val="NormalBlock"/>
      </w:pPr>
      <w:r>
        <w:t>元の言葉は「汚れ」でした。それは、汚れているもの、不純なもの、下品なもの、または卑猥なものを指していました。例えば、通常は言葉や行動、態度において、性を品位を落とす汚れた仕方で用いることです。</w:t>
      </w:r>
    </w:p>
    <w:p w14:paraId="76FE22ED" w14:textId="77777777" w:rsidR="00227BF5" w:rsidRDefault="00227BF5" w:rsidP="00227BF5">
      <w:pPr>
        <w:pStyle w:val="Heading4"/>
      </w:pPr>
      <w:r>
        <w:t>好色</w:t>
      </w:r>
    </w:p>
    <w:bookmarkEnd w:id="0"/>
    <w:bookmarkEnd w:id="0"/>
    <w:p w14:paraId="5C097F03" w14:textId="5E23FA64" w:rsidR="00A7291B" w:rsidRDefault="0025169D" w:rsidP="00A7291B">
      <w:pPr>
        <w:pStyle w:val="NormalBlock"/>
      </w:pPr>
      <w:r>
        <w:t>いくつかの聖書では、lasciviousnessという語が使われています。この語はuncleanに似ていますが、そこには攻撃性の要素があります。この語を理解するのに役立つ別の英語は、「wanton」であること、つまり性的な面で境界や抑制を持たないことです。ためらうことなく、あらゆる種類の性的倒錯を推奨する用意があり、それに対して開放的な人です。</w:t>
      </w:r>
    </w:p>
    <w:bookmarkEnd w:id="0"/>
    <w:p w14:paraId="5C097F03" w14:textId="5E23FA64" w:rsidR="00A7291B" w:rsidRDefault="0025169D" w:rsidP="00A7291B">
      <w:pPr>
        <w:pStyle w:val="NormalBlock"/>
      </w:pPr>
      <w:r>
        <w:t>パウロは、単純な不貞から抑制のない性的倒錯に至るまで、この種の性的行為が、肉に属する人のしるしであると述べています。</w:t>
      </w:r>
    </w:p>
    <w:p w14:paraId="27FB83DB" w14:textId="77777777" w:rsidR="00227BF5" w:rsidRDefault="00227BF5" w:rsidP="00227BF5">
      <w:pPr>
        <w:pStyle w:val="Heading3"/>
      </w:pPr>
      <w:r>
        <w:t>グループ #2 - 霊的な盲目</w:t>
      </w:r>
    </w:p>
    <w:bookmarkEnd w:id="0"/>
    <w:bookmarkEnd w:id="0"/>
    <w:p w14:paraId="5C097F03" w14:textId="5E23FA64" w:rsidR="00A7291B" w:rsidRDefault="0025169D" w:rsidP="00A7291B">
      <w:pPr>
        <w:pStyle w:val="NormalBlock"/>
      </w:pPr>
      <w:r>
        <w:t>パウロがここで偽教師たちを含めていないことに注目してください。彼らはキリストと救いについて知っていたからです。彼らは間違っており、害を及ぼしていましたが、すべての点で完全に間違っていたわけではありません。彼らはまことの神を喜ばせようとしていましたが、その方法を間違えていました。パウロが言及している二つの罪は、完全に盲目な人々に当てはまります。</w:t>
      </w:r>
    </w:p>
    <w:p w14:paraId="76FE22ED" w14:textId="77777777" w:rsidR="00227BF5" w:rsidRDefault="00227BF5" w:rsidP="00227BF5">
      <w:pPr>
        <w:pStyle w:val="Heading4"/>
      </w:pPr>
      <w:r>
        <w:t>偶像礼拝</w:t>
      </w:r>
    </w:p>
    <w:bookmarkEnd w:id="0"/>
    <w:bookmarkEnd w:id="0"/>
    <w:p w14:paraId="5C097F03" w14:textId="5E23FA64" w:rsidR="00A7291B" w:rsidRDefault="0025169D" w:rsidP="00A7291B">
      <w:pPr>
        <w:pStyle w:val="NormalBlock"/>
      </w:pPr>
      <w:r>
        <w:t>偶像礼拝とは、まことの神以外の何か、または誰かを礼拝することです。当時、偶像礼拝には、自然の神々（星、山、川など）、国家（皇帝礼拝）、ギリシャ・ローマの神々（ゼウス、アポロなど）、神秘的な天上の存在（エペソのダイアナ）、さらには何千もの地方の神々や偶像（バアル）の礼拝が含まれていました。今日、偶像礼拝には、自然そのものの礼拝（環境が崇敬される）、国家の礼拝（あらゆることを国家に頼ること）、金銭の礼拝（物質主義）、神に取って代わった運動、哲学、偽りの宗教が含まれます。人々は、スポーツやその他の種類の娯楽のようなものを愛好し、神への奉仕、礼拝、そして神との関係を築くことよりも、それらに多くの感情的なエネルギー、時間、金銭を注ぎ込みます。偶像礼拝は、パウロの時代も今も同じです。私たちが神よりも前に置くもの、または神の代わりに置くものは何であれ、また誰であれ、それは偶像礼拝であり、肉的な人の明確なしるしです。</w:t>
      </w:r>
    </w:p>
    <w:p w14:paraId="76FE22ED" w14:textId="77777777" w:rsidR="00227BF5" w:rsidRDefault="00227BF5" w:rsidP="00227BF5">
      <w:pPr>
        <w:pStyle w:val="Heading4"/>
      </w:pPr>
      <w:r>
        <w:t>魔術</w:t>
      </w:r>
    </w:p>
    <w:bookmarkEnd w:id="0"/>
    <w:bookmarkEnd w:id="0"/>
    <w:p w14:paraId="5C097F03" w14:textId="5E23FA64" w:rsidR="00A7291B" w:rsidRDefault="0025169D" w:rsidP="00A7291B">
      <w:pPr>
        <w:pStyle w:val="NormalBlock"/>
      </w:pPr>
      <w:r>
        <w:t>パウロは、あらゆる形態のオカルト的実践を表す決まり文句として、この一つの言葉を用いています。魔術、魔法、霊媒、呪術などはすべて、ここ物質世界で何かを行うことによって霊的世界を操ろうとする試みです。これらの黒魔術やオカルト的実践が間違っているのは、人間が作り出した手段を用いて、神の主権と力を回避しようとするものだからです。</w:t>
      </w:r>
    </w:p>
    <w:bookmarkEnd w:id="0"/>
    <w:p w14:paraId="5C097F03" w14:textId="5E23FA64" w:rsidR="00A7291B" w:rsidRDefault="0025169D" w:rsidP="00A7291B">
      <w:pPr>
        <w:pStyle w:val="NormalBlock"/>
      </w:pPr>
      <w:r>
        <w:t>祈りは、神への正当な道であり、変化、力、知恵、祝福を求めて訴える私たちの意識的な努力です。私たちが祈るとき、支配しておられるのは神であることを知っています。オカルトでは、人が何らかの秘密の、あるいは暗い手段によって、神に正当に属する霊的な力、すなわち支配と力を得ようとします。そのようなことを行う者は、それらがどれほど無害なものとして宣伝されていても、神の御霊の力によって行っているのではなく、決して御霊によって歩んでいるのでもありません。</w:t>
      </w:r>
    </w:p>
    <w:p w14:paraId="27FB83DB" w14:textId="77777777" w:rsidR="00227BF5" w:rsidRDefault="00227BF5" w:rsidP="00227BF5">
      <w:pPr>
        <w:pStyle w:val="Heading3"/>
      </w:pPr>
      <w:r>
        <w:t>グループ #3 - 分裂を引き起こす霊</w:t>
      </w:r>
    </w:p>
    <w:bookmarkEnd w:id="0"/>
    <w:bookmarkEnd w:id="0"/>
    <w:p w14:paraId="5C097F03" w14:textId="5E23FA64" w:rsidR="00A7291B" w:rsidRDefault="0025169D" w:rsidP="00A7291B">
      <w:pPr>
        <w:pStyle w:val="NormalBlock"/>
      </w:pPr>
      <w:r>
        <w:t>最初の二つの罪のグループは、通常、クリスチャンによってすぐに見つけられ、退けられます。しかし、肉に属する人を特徴づけるこの次の行動のグループは、実際にそうであるほど危険なものとは、通常見なされていません。分裂を引き起こす霊は、魔術や性的な不品行を行うことと同じように、確かに肉に属する人のしるしです。ただ違うのは、教会では他のものよりも、これを容認してしまうということです。</w:t>
      </w:r>
    </w:p>
    <w:p w14:paraId="76FE22ED" w14:textId="77777777" w:rsidR="00227BF5" w:rsidRDefault="00227BF5" w:rsidP="00227BF5">
      <w:pPr>
        <w:pStyle w:val="Heading4"/>
      </w:pPr>
      <w:r>
        <w:t>敵意</w:t>
      </w:r>
    </w:p>
    <w:bookmarkEnd w:id="0"/>
    <w:bookmarkEnd w:id="0"/>
    <w:p w14:paraId="5C097F03" w14:textId="5E23FA64" w:rsidR="00A7291B" w:rsidRDefault="0025169D" w:rsidP="00A7291B">
      <w:pPr>
        <w:pStyle w:val="NormalBlock"/>
      </w:pPr>
      <w:r>
        <w:t>いくつかの聖書では「憎しみ」と訳されています。辞書では、憎しみを極度の嫌悪、反対、または敵意と定義しています。ここでの問いは、「実際にこの点にまで至ることを許してしまったのは、何が起こったからなのか」ということです。敵意／憎しみ／激しい反対は、この世のものです。なぜなら、それは、ずっと前に対処されるべきだったにもかかわらず、成長するままにされた感情や態度の最終的な結果だからです。決して霊的な人の特質ではありません。</w:t>
      </w:r>
    </w:p>
    <w:p w14:paraId="76FE22ED" w14:textId="77777777" w:rsidR="00227BF5" w:rsidRDefault="00227BF5" w:rsidP="00227BF5">
      <w:pPr>
        <w:pStyle w:val="Heading4"/>
      </w:pPr>
      <w:r>
        <w:t>争い</w:t>
      </w:r>
    </w:p>
    <w:bookmarkEnd w:id="0"/>
    <w:bookmarkEnd w:id="0"/>
    <w:p w14:paraId="5C097F03" w14:textId="5E23FA64" w:rsidR="00A7291B" w:rsidRDefault="0025169D" w:rsidP="00A7291B">
      <w:pPr>
        <w:pStyle w:val="NormalBlock"/>
      </w:pPr>
      <w:r>
        <w:t>いくつかの聖書には「variance」という語がありますが、聖書でこの語が使われているのはこの箇所だけです。それは、言い争うこと、意見が対立すること、物事について口論し、争うことを意味します。肉的な人は争い好きで、他の人々と意見を異にして議論する用意があり、またそうすることをいといません。</w:t>
      </w:r>
    </w:p>
    <w:p w14:paraId="76FE22ED" w14:textId="77777777" w:rsidR="00227BF5" w:rsidRDefault="00227BF5" w:rsidP="00227BF5">
      <w:pPr>
        <w:pStyle w:val="Heading4"/>
      </w:pPr>
      <w:r>
        <w:t>嫉妬</w:t>
      </w:r>
    </w:p>
    <w:bookmarkEnd w:id="0"/>
    <w:bookmarkEnd w:id="0"/>
    <w:p w14:paraId="5C097F03" w14:textId="5E23FA64" w:rsidR="00A7291B" w:rsidRDefault="0025169D" w:rsidP="00A7291B">
      <w:pPr>
        <w:pStyle w:val="NormalBlock"/>
      </w:pPr>
      <w:r>
        <w:t>嫉妬とは、他人の成功や幸運に対して感じる怒りや失望です。肉的な人々は、他の誰かが自分より先に進んだり、自分が持っているもの、あるいはそれ以上のものを手に入れたりすることを望みません。嫉妬は、恐れ、不安、そして信頼の欠如に基づいています。嫉妬深い人々は、神が備えることがおできになり、実際に備えてくださることを忘れがちです。彼らは自分自身を、自分の必要の源であり供給者であると見なすため、自分自身や自分の持っているものが脅かされたり、追い越されたりすると、嫉妬による病的な怒りを感じます。嫉妬は危険です。なぜなら、その目的は、どんな犠牲を払ってでも、他者を引き下ろし、破壊し、自分を高めることだからです。</w:t>
      </w:r>
    </w:p>
    <w:p w14:paraId="76FE22ED" w14:textId="77777777" w:rsidR="00227BF5" w:rsidRDefault="00227BF5" w:rsidP="00227BF5">
      <w:pPr>
        <w:pStyle w:val="Heading4"/>
      </w:pPr>
      <w:r>
        <w:t>怒りの爆発</w:t>
      </w:r>
    </w:p>
    <w:bookmarkEnd w:id="0"/>
    <w:bookmarkEnd w:id="0"/>
    <w:p w14:paraId="5C097F03" w14:textId="5E23FA64" w:rsidR="00A7291B" w:rsidRDefault="0025169D" w:rsidP="00A7291B">
      <w:pPr>
        <w:pStyle w:val="NormalBlock"/>
      </w:pPr>
      <w:r>
        <w:t>この用語は、それ自体で意味が明らかです。ここでの本当の危険は、人々が、突然の激しい感情の爆発を恐れて、このような人たちに対して正直になったり、心を開いたりしないことです。気性の激しい人は、醜く人を傷つけるような場面がいつ起こるかと絶えず身構えさせるため、他の人々に不安やストレス、そしてうつ状態をもたらします。</w:t>
      </w:r>
    </w:p>
    <w:bookmarkEnd w:id="0"/>
    <w:p w14:paraId="5C097F03" w14:textId="5E23FA64" w:rsidR="00A7291B" w:rsidRDefault="0025169D" w:rsidP="00A7291B">
      <w:pPr>
        <w:pStyle w:val="NormalBlock"/>
      </w:pPr>
      <w:r>
        <w:t>多くの場合、この特性は、他の人々を意図的に操って自分の意志に従わせるために用いられます（「私のやり方でしなさい。さもなければ、私はひどいことになる」）。これは、苦情を言うことも怒りの言葉を発することもなく、十字架の辱めに耐えられた方のかたちと行いとは、決して相容れません。</w:t>
      </w:r>
    </w:p>
    <w:p w14:paraId="76FE22ED" w14:textId="77777777" w:rsidR="00227BF5" w:rsidRDefault="00227BF5" w:rsidP="00227BF5">
      <w:pPr>
        <w:pStyle w:val="Heading4"/>
      </w:pPr>
      <w:r>
        <w:t>論争</w:t>
      </w:r>
    </w:p>
    <w:bookmarkEnd w:id="0"/>
    <w:bookmarkEnd w:id="0"/>
    <w:p w14:paraId="5C097F03" w14:textId="5E23FA64" w:rsidR="00A7291B" w:rsidRDefault="0025169D" w:rsidP="00A7291B">
      <w:pPr>
        <w:pStyle w:val="NormalBlock"/>
      </w:pPr>
      <w:r>
        <w:t>一部の聖書では、ここで「争い」という語が使われていますが、前に出てきた「争い」という語と、この「論争」という語の間には微妙な違いがあります。「争い」という語は、口論好きで、いつでも争う用意ができている人を指します。「論争」という語は、実際に争いや分裂、口論を引き起こす人を指します。ある人々は、うわさ話や不親切な言葉によってこれを行います。また、他の人々は、自分の高慢さ、愚かさ、または思いやりのなさのためにそうします。「論争」は、自分の言葉や行動によって分裂を引き起こす人を指します。</w:t>
      </w:r>
    </w:p>
    <w:p w14:paraId="76FE22ED" w14:textId="77777777" w:rsidR="00227BF5" w:rsidRDefault="00227BF5" w:rsidP="00227BF5">
      <w:pPr>
        <w:pStyle w:val="Heading4"/>
      </w:pPr>
      <w:r>
        <w:t>意見の対立</w:t>
      </w:r>
    </w:p>
    <w:bookmarkEnd w:id="0"/>
    <w:bookmarkEnd w:id="0"/>
    <w:p w14:paraId="5C097F03" w14:textId="5E23FA64" w:rsidR="00A7291B" w:rsidRDefault="0025169D" w:rsidP="00A7291B">
      <w:pPr>
        <w:pStyle w:val="NormalBlock"/>
      </w:pPr>
      <w:r>
        <w:t>繰り返しになりますが、いくつかの聖書では「扇動」という語が使われています。この語は、政府に対する反乱、または権威に抵抗して分裂を引き起こすことを指します。議論を引き起こす人もいれば、指導者への抵抗や非難を促す人もいます。残酷で不敬虔な人々が支配する全体主義政府においては、これが現状を変えるための受け入れられる方法である場合もあります。しかし、敬虔な長老たちが監督する主の教会においては、そうではありません。</w:t>
      </w:r>
    </w:p>
    <w:p w14:paraId="76FE22ED" w14:textId="77777777" w:rsidR="00227BF5" w:rsidRDefault="00227BF5" w:rsidP="00227BF5">
      <w:pPr>
        <w:pStyle w:val="Heading4"/>
      </w:pPr>
      <w:r>
        <w:t>派閥</w:t>
      </w:r>
    </w:p>
    <w:bookmarkEnd w:id="0"/>
    <w:bookmarkEnd w:id="0"/>
    <w:p w14:paraId="5C097F03" w14:textId="5E23FA64" w:rsidR="00A7291B" w:rsidRDefault="0025169D" w:rsidP="00A7291B">
      <w:pPr>
        <w:pStyle w:val="NormalBlock"/>
      </w:pPr>
      <w:r>
        <w:t>ガラテヤの諸教会では、それぞれが一方または他方の側につく「党派」が形成されていました。聖書は、教会は一つのからだであると教えています（エペソ4:4）。さまざまな問題について議論するために、人々を異なる陣営に分裂させることは間違いです。互いに対立できるように集団を分極化することは、霊的な人ではなく、肉的な人の特徴です。私たちは党派心ではなく、一致へと召されています。これは政治では機能するかもしれませんが、神の国の特徴ではありません。</w:t>
      </w:r>
    </w:p>
    <w:p w14:paraId="76FE22ED" w14:textId="77777777" w:rsidR="00227BF5" w:rsidRDefault="00227BF5" w:rsidP="00227BF5">
      <w:pPr>
        <w:pStyle w:val="Heading4"/>
      </w:pPr>
      <w:r>
        <w:t>ねたみ</w:t>
      </w:r>
    </w:p>
    <w:bookmarkEnd w:id="0"/>
    <w:bookmarkEnd w:id="0"/>
    <w:p w14:paraId="5C097F03" w14:textId="5E23FA64" w:rsidR="00A7291B" w:rsidRDefault="0025169D" w:rsidP="00A7291B">
      <w:pPr>
        <w:pStyle w:val="NormalBlock"/>
      </w:pPr>
      <w:r>
        <w:t>King ヤコブの手紙 Versionは「heresies」という語を用いています。私たちは通常、heresiesという語を偽りの教えを意味するものと理解しますが、ここでのギリシャ語には「選ぶ」という別の意味があります。ある人が別の人よりも優れているという感情、そして選択をしなければならないということです。そのため、あるものを別のものよりも推奨することになり、持っていない人、または正しいもの、より良いもの、あるいはその集団に属していない人々の中に、ねたみを引き起こします。地位や所有物に対するねたみは、非常に世俗的な現象です。教会において、私たちは皆、キリストとその約束を等しく共有しています。したがって、ねたみや他の人々から離れる理由も余地もありません。私たちは皆、同じです。これらすべての態度から生じる自然な結果は暴力／殺人であり、これはKing ヤコブの手紙 Versionには記されていますが、New American Standardには記されていません。</w:t>
      </w:r>
    </w:p>
    <w:bookmarkEnd w:id="0"/>
    <w:p w14:paraId="5C097F03" w14:textId="5E23FA64" w:rsidR="00A7291B" w:rsidRDefault="0025169D" w:rsidP="00A7291B">
      <w:pPr>
        <w:pStyle w:val="NormalBlock"/>
      </w:pPr>
      <w:r>
        <w:t>神がイエスを地上に遣わされた主な目的の一つは、すべての人々の間に一つの一致を生み出すことでした。パウロはガラテヤ人への手紙3章26～28節でこのことについて語っています。</w:t>
      </w:r>
    </w:p>
    <w:bookmarkEnd w:id="0"/>
    <w:p w14:paraId="7E1F9BC8" w14:textId="7BE2687A" w:rsidR="00A7291B" w:rsidRPr="007C2DD5" w:rsidRDefault="0025169D" w:rsidP="007C2DD5">
      <w:pPr>
        <w:pStyle w:val="Quote"/>
      </w:pPr>
      <w:r>
        <w:t>²⁶ 私たちはみな、すでに、イエス・キリストを信じる信仰によって神の子どもとなったからです。 ²⁷ バプテスマ（洗礼）を受けてキリストと一体とされた今は、キリストをその身にまとっているのです。 ²⁸ もはや、ユダヤ人とギリシヤ人、奴隷と自由人、男と女という区別はありません。みな、キリスト・イエスにあって一つなのです。</w:t>
      </w:r>
    </w:p>
    <w:bookmarkEnd w:id="0"/>
    <w:p w14:paraId="44687C10" w14:textId="5FB066C6" w:rsidR="009C22C1" w:rsidRDefault="009C22C1" w:rsidP="00C35B22">
      <w:pPr>
        <w:pStyle w:val="BibleVerseCite"/>
      </w:pPr>
      <w:r w:rsidRPr="007C2DD5">
        <w:t>- ガラテヤ人への手紙 3:26-28</w:t>
      </w:r>
    </w:p>
    <w:bookmarkEnd w:id="0"/>
    <w:p w14:paraId="255668C9" w14:textId="77777777" w:rsidR="00A7291B" w:rsidRDefault="0025169D" w:rsidP="00A7291B">
      <w:pPr>
        <w:pStyle w:val="PadTop24"/>
      </w:pPr>
      <w:r>
        <w:t>このようにさまざまな形で表れる分裂を引き起こす霊は、その人が自分の霊性について何を語っていたとしても、依然として肉にあり、世に属していることの確かな印でした。</w:t>
      </w:r>
    </w:p>
    <w:p w14:paraId="27FB83DB" w14:textId="77777777" w:rsidR="00227BF5" w:rsidRDefault="00227BF5" w:rsidP="00227BF5">
      <w:pPr>
        <w:pStyle w:val="Heading3"/>
      </w:pPr>
      <w:r>
        <w:t>グループ #4 - 不節制</w:t>
      </w:r>
    </w:p>
    <w:bookmarkEnd w:id="0"/>
    <w:bookmarkEnd w:id="0"/>
    <w:p w14:paraId="5C097F03" w14:textId="5E23FA64" w:rsidR="00A7291B" w:rsidRDefault="0025169D" w:rsidP="00A7291B">
      <w:pPr>
        <w:pStyle w:val="NormalBlock"/>
      </w:pPr>
      <w:r>
        <w:t>パウロは、世俗的な人を特徴づける活動や特性を列挙する中で、最後に二つの特徴に言及しています。この二つは、人の明晰な思考と自制に関するものです。</w:t>
      </w:r>
    </w:p>
    <w:p w14:paraId="76FE22ED" w14:textId="77777777" w:rsidR="00227BF5" w:rsidRDefault="00227BF5" w:rsidP="00227BF5">
      <w:pPr>
        <w:pStyle w:val="Heading4"/>
      </w:pPr>
      <w:r>
        <w:t>酩酊</w:t>
      </w:r>
    </w:p>
    <w:bookmarkEnd w:id="0"/>
    <w:bookmarkEnd w:id="0"/>
    <w:p w14:paraId="5C097F03" w14:textId="5E23FA64" w:rsidR="00A7291B" w:rsidRDefault="0025169D" w:rsidP="00A7291B">
      <w:pPr>
        <w:pStyle w:val="NormalBlock"/>
      </w:pPr>
      <w:r>
        <w:t>これは、アルコールへの依存を意味する、かなり明確な言葉です。今日これを、何にも依存していないこととして適用するのは、聖書を曲解することではありません。重要なのはアルコールではなく、依存です。依存は、まず私たちの信頼性を破壊し、最後には私たち自身を破壊します。自分を傷つける物質を自分自身を愛する以上に愛する人は、神や他の人々をも十分に愛していません。依存は霊性のしるしではなく、世俗性のしるしです。</w:t>
      </w:r>
    </w:p>
    <w:p w14:paraId="76FE22ED" w14:textId="77777777" w:rsidR="00227BF5" w:rsidRDefault="00227BF5" w:rsidP="00227BF5">
      <w:pPr>
        <w:pStyle w:val="Heading4"/>
      </w:pPr>
      <w:r>
        <w:t>放蕩</w:t>
      </w:r>
    </w:p>
    <w:bookmarkEnd w:id="0"/>
    <w:bookmarkEnd w:id="0"/>
    <w:p w14:paraId="5C097F03" w14:textId="5E23FA64" w:rsidR="00A7291B" w:rsidRDefault="0025169D" w:rsidP="00A7291B">
      <w:pPr>
        <w:pStyle w:val="NormalBlock"/>
      </w:pPr>
      <w:r>
        <w:t>他の聖書では「酒宴」と訳されています。原語は、解放することを指しています。酩酊という文脈において、パウロは酔った者たちの宴会や暴動について述べています。このような集まりは、しばしば不道徳な傾向を実践し、解き放つためのものです。節酒、自制、そして個人の行動におけるこのような低下は、その人が世と同一視しているしるしです。世には、この種の活動を奨励し、称賛する状況がいくらでもありますが、神の霊的な王国にはありません。</w:t>
      </w:r>
    </w:p>
    <w:p w14:paraId="6ABE7781" w14:textId="77777777" w:rsidR="00227BF5" w:rsidRDefault="00227BF5" w:rsidP="00227BF5">
      <w:pPr>
        <w:pStyle w:val="Heading2"/>
      </w:pPr>
      <w:r>
        <w:t>警告</w:t>
      </w:r>
    </w:p>
    <w:bookmarkEnd w:id="0"/>
    <w:bookmarkEnd w:id="0"/>
    <w:p w14:paraId="5C097F03" w14:textId="5E23FA64" w:rsidR="00A7291B" w:rsidRDefault="0025169D" w:rsidP="00A7291B">
      <w:pPr>
        <w:pStyle w:val="NormalBlock"/>
      </w:pPr>
      <w:r>
        <w:t>御霊を欠く人を特徴づける四種類の行動（さまざまな形の性的な罪、霊的な盲目、分裂を引き起こす性質、節制の欠如）について説明した後、パウロは明確で決定的な警告を発する。</w:t>
      </w:r>
    </w:p>
    <w:bookmarkEnd w:id="0"/>
    <w:p w14:paraId="7E1F9BC8" w14:textId="7BE2687A" w:rsidR="00A7291B" w:rsidRPr="007C2DD5" w:rsidRDefault="0025169D" w:rsidP="007C2DD5">
      <w:pPr>
        <w:pStyle w:val="Quote"/>
      </w:pPr>
      <w:r>
        <w:t>¹⁹ 生まれながらの悪い性質、つまり肉に従った結果がもたらすものは明らかです。すなわち、汚れた思い、好色、 ²⁰ 偶像礼拝、心霊術、憎しみ、争い、怒り、利己心、不平、あら捜し、排他主義とそこから出て来るまちがった教え、 ²¹ ねたみ、人殺し、泥酔、遊興、そのような種類のものです。前にも言いましたが、もう一度言いましょう。そのような生活を続ける者は、一人として神の国を相続できません。</w:t>
      </w:r>
    </w:p>
    <w:bookmarkEnd w:id="0"/>
    <w:p w14:paraId="44687C10" w14:textId="5FB066C6" w:rsidR="009C22C1" w:rsidRDefault="009C22C1" w:rsidP="00C35B22">
      <w:pPr>
        <w:pStyle w:val="BibleVerseCite"/>
      </w:pPr>
      <w:r w:rsidRPr="007C2DD5">
        <w:t>- ガラテヤ人への手紙 5:19-21</w:t>
      </w:r>
    </w:p>
    <w:bookmarkEnd w:id="0"/>
    <w:p w14:paraId="255668C9" w14:textId="77777777" w:rsidR="00A7291B" w:rsidRDefault="0025169D" w:rsidP="00A7291B">
      <w:pPr>
        <w:pStyle w:val="PadTop24"/>
      </w:pPr>
      <w:r>
        <w:t>彼がそのリストを一例として挙げていることに注目してください。なぜなら、彼は「......また、このようなもの」と付け加えているからです。霊性ではなく世俗性を反映する、同様の行動や態度です。</w:t>
      </w:r>
    </w:p>
    <w:bookmarkEnd w:id="0"/>
    <w:p w14:paraId="5C097F03" w14:textId="5E23FA64" w:rsidR="00A7291B" w:rsidRDefault="0025169D" w:rsidP="00A7291B">
      <w:pPr>
        <w:pStyle w:val="NormalBlock"/>
      </w:pPr>
      <w:r>
        <w:t>彼の警告は二つの点に及びます：</w:t>
      </w:r>
    </w:p>
    <w:bookmarkEnd w:id="0"/>
    <w:p w14:paraId="528DD780" w14:textId="604C58E7" w:rsidR="00FB4BCD" w:rsidRDefault="00FB4BCD" w:rsidP="001E1588">
      <w:pPr>
        <w:pStyle w:val="NormalBlock"/>
        <w:numPr>
          <w:ilvl w:val="0"/>
          <w:numId w:val="201"/>
        </w:numPr>
      </w:pPr>
      <w:r>
        <w:t>このような行動や態度は、あなたの内にある世俗性、すなわち肉に従って歩んでいることを明らかにします。あなたが何と言おうと、もしこのような事柄があなたの生活の中にあるなら、あなたは世に属しており、肉に従って歩んでいます。これを使徒の働き的な「現実確認」と考えてもよいでしょう。</w:t>
      </w:r>
    </w:p>
    <w:bookmarkEnd w:id="0"/>
    <w:p w14:paraId="528DD780" w14:textId="604C58E7" w:rsidR="00FB4BCD" w:rsidRDefault="00FB4BCD" w:rsidP="001E1588">
      <w:pPr>
        <w:pStyle w:val="NormalBlock"/>
        <w:numPr>
          <w:ilvl w:val="0"/>
          <w:numId w:val="201"/>
        </w:numPr>
      </w:pPr>
      <w:r>
        <w:t>もしあなたがこれを実践しているなら（誘惑されたり弱くなったりしたときに戻ってしまうものではなく、あなたの生活の通常の一部であるなら）、あなたは神の国に入っておらず、また入ることもありません。御国を受け継ぐとは、単に天国へ行くことを意味します。この本の目的のために言えば、このような事柄を追い求めている人は、Actual perfectionを追い求めていないということができます。</w:t>
      </w:r>
    </w:p>
    <w:bookmarkEnd w:id="0"/>
    <w:bookmarkEnd w:id="0"/>
    <w:p w14:paraId="5C097F03" w14:textId="5E23FA64" w:rsidR="00A7291B" w:rsidRDefault="0025169D" w:rsidP="00A7291B">
      <w:pPr>
        <w:pStyle w:val="NormalBlock"/>
      </w:pPr>
      <w:r>
        <w:t>次の節でパウロは、Actual perfection（あるいはパウロの言い方では「御霊によって歩むこと」）を追い求めている人の特徴を説明します。その結果は、私たちが見るように、大きく異なります。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