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Die andere Geschichte</w:t>
      </w:r>
    </w:p>
    <w:bookmarkEnd w:id="0"/>
    <w:p w14:paraId="5C097F03" w14:textId="5E23FA64" w:rsidR="00A7291B" w:rsidRDefault="0025169D" w:rsidP="00A7291B">
      <w:pPr>
        <w:pStyle w:val="NormalBlock"/>
      </w:pPr>
      <w:r>
        <w:t>Wenn wir die Geschichte der Antike studieren, stützen wir uns gewöhnlich auf die Aufzeichnungen, die von Königen und Reichen hinterlassen wurden. Diese Inschriften berichten uns, wer wen eroberte, welche Städte erbaut wurden und welche Götter angeblich den Sieg gewährten. Aber sie haben ein wichtiges Merkmal gemeinsam: Sie berichten nur selten von Misserfolgen.</w:t>
      </w:r>
    </w:p>
    <w:bookmarkEnd w:id="0"/>
    <w:p w14:paraId="5C097F03" w14:textId="5E23FA64" w:rsidR="00A7291B" w:rsidRDefault="0025169D" w:rsidP="00A7291B">
      <w:pPr>
        <w:pStyle w:val="NormalBlock"/>
      </w:pPr>
      <w:r>
        <w:t>Das Buch Daniel bietet etwas anderes. Es bewahrt das, was man als "die andere Geschichte" bezeichnen könnte – die Geschichte hinter dem offiziellen Bericht.</w:t>
      </w:r>
    </w:p>
    <w:p w14:paraId="27FB83DB" w14:textId="77777777" w:rsidR="00227BF5" w:rsidRDefault="00227BF5" w:rsidP="00227BF5">
      <w:pPr>
        <w:pStyle w:val="Heading3"/>
      </w:pPr>
      <w:r>
        <w:t>Zwei Geschichten</w:t>
      </w:r>
    </w:p>
    <w:bookmarkEnd w:id="0"/>
    <w:bookmarkEnd w:id="0"/>
    <w:p w14:paraId="5C097F03" w14:textId="5E23FA64" w:rsidR="00A7291B" w:rsidRDefault="0025169D" w:rsidP="00A7291B">
      <w:pPr>
        <w:pStyle w:val="NormalBlock"/>
      </w:pPr>
      <w:r>
        <w:t>Nebukadnezar hinterließ viele Inschriften, in denen er seine Errungenschaften feierte. Sie beschreiben seine Bauprojekte, militärischen Erfolge und seine Hingabe an die babylonischen Götter. Was sie niemals erwähnen, ist die demütigende Erfahrung, die in Daniel 4 beschrieben wird, wo der König mit Wahnsinn geschlagen wird, bis er lernt, dass "der Höchste Herrscher ist über das Reich der Menschen".</w:t>
      </w:r>
    </w:p>
    <w:bookmarkEnd w:id="0"/>
    <w:p w14:paraId="5C097F03" w14:textId="5E23FA64" w:rsidR="00A7291B" w:rsidRDefault="0025169D" w:rsidP="00A7291B">
      <w:pPr>
        <w:pStyle w:val="NormalBlock"/>
      </w:pPr>
      <w:r>
        <w:t>Sollte uns dieses Fehlen überraschen?</w:t>
      </w:r>
    </w:p>
    <w:bookmarkEnd w:id="0"/>
    <w:p w14:paraId="5C097F03" w14:textId="5E23FA64" w:rsidR="00A7291B" w:rsidRDefault="0025169D" w:rsidP="00A7291B">
      <w:pPr>
        <w:pStyle w:val="NormalBlock"/>
      </w:pPr>
      <w:r>
        <w:t>Nicht wirklich.</w:t>
      </w:r>
    </w:p>
    <w:bookmarkEnd w:id="0"/>
    <w:p w14:paraId="5C097F03" w14:textId="5E23FA64" w:rsidR="00A7291B" w:rsidRDefault="0025169D" w:rsidP="00A7291B">
      <w:pPr>
        <w:pStyle w:val="NormalBlock"/>
      </w:pPr>
      <w:r>
        <w:t>Antike Könige veröffentlichten ihre Niederlagen, Demütigungen oder persönlichen Misserfolge nicht. Ihre Inschriften dienten ähnlich wie offizielle Pressemitteilungen dazu, das Bild zu vermitteln, an das sich künftige Generationen erinnern sollten. Wenn Nebukadnezar tatsächlich eine solche öffentliche Demütigung erdulden musste, war dies genau die Art von Ereignis, die babylonische Historiker ausgelassen hätten.</w:t>
      </w:r>
    </w:p>
    <w:p w14:paraId="27FB83DB" w14:textId="77777777" w:rsidR="00227BF5" w:rsidRDefault="00227BF5" w:rsidP="00227BF5">
      <w:pPr>
        <w:pStyle w:val="Heading3"/>
      </w:pPr>
      <w:r>
        <w:t>Daniels einzigartige Perspektive</w:t>
      </w:r>
    </w:p>
    <w:bookmarkEnd w:id="0"/>
    <w:bookmarkEnd w:id="0"/>
    <w:p w14:paraId="5C097F03" w14:textId="5E23FA64" w:rsidR="00A7291B" w:rsidRDefault="0025169D" w:rsidP="00A7291B">
      <w:pPr>
        <w:pStyle w:val="NormalBlock"/>
      </w:pPr>
      <w:r>
        <w:t>Daniel schrieb nicht als königlicher Propagandist. Er war ein Augenzeuge, der im babylonischen Hof diente.</w:t>
      </w:r>
    </w:p>
    <w:bookmarkEnd w:id="0"/>
    <w:p w14:paraId="5C097F03" w14:textId="5E23FA64" w:rsidR="00A7291B" w:rsidRDefault="0025169D" w:rsidP="00A7291B">
      <w:pPr>
        <w:pStyle w:val="NormalBlock"/>
      </w:pPr>
      <w:r>
        <w:t>Da seine Schriften während seiner Dienstjahre offenbar privat aufbewahrt und nicht öffentlich verbreitet wurden, konnte Daniel Ereignisse festhalten, die in den offiziellen Aufzeichnungen übergangen wurden. Sein Zweck war nicht, die Könige Babylons zu verherrlichen, sondern Gottes Herrschaft über sie zu offenbaren.</w:t>
      </w:r>
    </w:p>
    <w:bookmarkEnd w:id="0"/>
    <w:p w14:paraId="5C097F03" w14:textId="5E23FA64" w:rsidR="00A7291B" w:rsidRDefault="0025169D" w:rsidP="00A7291B">
      <w:pPr>
        <w:pStyle w:val="NormalBlock"/>
      </w:pPr>
      <w:r>
        <w:t>Das Ergebnis ist eine andere Art von Geschichte. Babylon berichtet uns, was Nebukadnezar erbaut hat. Daniel berichtet uns, was Gott in Nebukadnezar erbaut hat.</w:t>
      </w:r>
    </w:p>
    <w:p w14:paraId="27FB83DB" w14:textId="77777777" w:rsidR="00227BF5" w:rsidRDefault="00227BF5" w:rsidP="00227BF5">
      <w:pPr>
        <w:pStyle w:val="Heading3"/>
      </w:pPr>
      <w:r>
        <w:t>Ein bemerkenswertes Zeugnis</w:t>
      </w:r>
    </w:p>
    <w:bookmarkEnd w:id="0"/>
    <w:bookmarkEnd w:id="0"/>
    <w:p w14:paraId="5C097F03" w14:textId="5E23FA64" w:rsidR="00A7291B" w:rsidRDefault="0025169D" w:rsidP="00A7291B">
      <w:pPr>
        <w:pStyle w:val="NormalBlock"/>
      </w:pPr>
      <w:r>
        <w:t>Es gibt außerhalb der Bibel keine historischen Belege dafür, dass Nebukadnezar zu einem lebenslangen Anbeter des Gottes Israels wurde. Seine erhaltenen Inschriften ehren weiterhin babylonische Gottheiten.</w:t>
      </w:r>
    </w:p>
    <w:bookmarkEnd w:id="0"/>
    <w:p w14:paraId="5C097F03" w14:textId="5E23FA64" w:rsidR="00A7291B" w:rsidRDefault="0025169D" w:rsidP="00A7291B">
      <w:pPr>
        <w:pStyle w:val="NormalBlock"/>
      </w:pPr>
      <w:r>
        <w:t>Dennoch berichtet Daniel etwas, das offizielle babylonische Dokumente niemals enthalten hätten: das persönliche Bekenntnis des Königs zu Stolz, Demütigung und Wiederherstellung. Ob er die babylonische Religion vollständig aufgab oder nicht – Daniel stellt einen Mann dar, der öffentlich anerkannte, dass sein Thron letztlich dem Gott des Himmels gehörte.</w:t>
      </w:r>
    </w:p>
    <w:bookmarkEnd w:id="0"/>
    <w:p w14:paraId="5C097F03" w14:textId="5E23FA64" w:rsidR="00A7291B" w:rsidRDefault="0025169D" w:rsidP="00A7291B">
      <w:pPr>
        <w:pStyle w:val="NormalBlock"/>
      </w:pPr>
      <w:r>
        <w:t>Dieses Bekenntnis – nicht ein anderer Palast oder militärischer Sieg – ist der Höhepunkt von Nebukadnezars Geschichte.</w:t>
      </w:r>
    </w:p>
    <w:p w14:paraId="27FB83DB" w14:textId="77777777" w:rsidR="00227BF5" w:rsidRDefault="00227BF5" w:rsidP="00227BF5">
      <w:pPr>
        <w:pStyle w:val="Heading3"/>
      </w:pPr>
      <w:r>
        <w:t>Warum das wichtig ist</w:t>
      </w:r>
    </w:p>
    <w:bookmarkEnd w:id="0"/>
    <w:bookmarkEnd w:id="0"/>
    <w:p w14:paraId="5C097F03" w14:textId="5E23FA64" w:rsidR="00A7291B" w:rsidRDefault="0025169D" w:rsidP="00A7291B">
      <w:pPr>
        <w:pStyle w:val="NormalBlock"/>
      </w:pPr>
      <w:r>
        <w:t>Die Bibel bewahrt oft die Geschichte, die Königreiche lieber vergessen würden. Sie berichtet uns nicht nur, was Herrscher vollbrachten, sondern auch, was Gott durch sie vollbrachte.</w:t>
      </w:r>
    </w:p>
    <w:bookmarkEnd w:id="0"/>
    <w:p w14:paraId="5C097F03" w14:textId="5E23FA64" w:rsidR="00A7291B" w:rsidRDefault="0025169D" w:rsidP="00A7291B">
      <w:pPr>
        <w:pStyle w:val="NormalBlock"/>
      </w:pPr>
      <w:r>
        <w:t>Dies erinnert uns daran, dass Gottes Perspektive oft ganz anders ist als die der Welt. Die menschliche Geschichte misst Macht, Reichtum und Leistung. Gottes Geschichte misst Demut, Buße und Glauben.</w:t>
      </w:r>
    </w:p>
    <w:bookmarkEnd w:id="0"/>
    <w:p w14:paraId="5C097F03" w14:textId="5E23FA64" w:rsidR="00A7291B" w:rsidRDefault="0025169D" w:rsidP="00A7291B">
      <w:pPr>
        <w:pStyle w:val="NormalBlock"/>
      </w:pPr>
      <w:r>
        <w:t>Die Königreiche dieser Welt werden schließlich zu Ruinen, die von Archäologen erforscht werden. Doch die geistlichen Lektionen, die Gott aufzeichnen lässt, unterweisen weiterhin jede Generation. Daniel lädt uns ein, die Geschichte aus der Perspektive des Himmels zu lesen, wo die größten Ereignisse nicht immer diejenigen sind, die in Stein gemeißelt wurden, sondern diejenigen, die in das menschliche Herz geschrieben sind.</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