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Die Dynamik des Lobpreises</w:t>
      </w:r>
    </w:p>
    <w:bookmarkEnd w:id="0"/>
    <w:p w14:paraId="5C097F03" w14:textId="5E23FA64" w:rsidR="00A7291B" w:rsidRDefault="0025169D" w:rsidP="00A7291B">
      <w:pPr>
        <w:pStyle w:val="NormalBlock"/>
      </w:pPr>
      <w:r>
        <w:t>Es gibt einen deutlichen Unterschied zwischen gewöhnlichem Gebet und inspiriertem Lobpreis.</w:t>
      </w:r>
    </w:p>
    <w:bookmarkEnd w:id="0"/>
    <w:p w14:paraId="5C097F03" w14:textId="5E23FA64" w:rsidR="00A7291B" w:rsidRDefault="0025169D" w:rsidP="00A7291B">
      <w:pPr>
        <w:pStyle w:val="NormalBlock"/>
      </w:pPr>
      <w:r>
        <w:t>Die meisten Gläubigen kennen den Rhythmus des täglichen Gebets. Wir danken Gott für unsere Nahrung, unsere Familie, unsere Gesundheit und unsere Sicherheit. Wir bitten um Weisheit, Vergebung, Kraft, Heilung und Schutz. Dies sind angemessene Gebete, weil sie unsere Abhängigkeit von Gott widerspiegeln. Doch es gibt auch seltene Augenblicke, in denen das Gebet sich plötzlich über die alltäglichen Sorgen des Lebens hinaus zu etwas Tieferem und Himmlischerem erhebt. Für einen kurzen Moment scheint die Seele emporgehoben zu werden.</w:t>
      </w:r>
    </w:p>
    <w:bookmarkEnd w:id="0"/>
    <w:p w14:paraId="5C097F03" w14:textId="5E23FA64" w:rsidR="00A7291B" w:rsidRDefault="0025169D" w:rsidP="00A7291B">
      <w:pPr>
        <w:pStyle w:val="NormalBlock"/>
      </w:pPr>
      <w:r>
        <w:t>Der Gläubige beginnt nicht nur, zu Gott zu sprechen, sondern Ihn klarer zu sehen. Worte der Anbetung kommen natürlicher. Das Herz wird von Dankbarkeit, Ehrfurcht, Demut und Anbetung überwältigt. Irdische Anliegen treten in den Hintergrund, und die Größe Gottes wird zum Mittelpunkt. Diese Momente dauern gewöhnlich nicht lange an, weil die menschliche Schwachheit ein solches Maß an geistlicher Intensität nicht sehr lange aufrechterhalten kann. Das Fleisch zieht uns schnell zurück zu gewöhnlichem Denken und gewöhnlicher Rede. Doch solange diese Momente andauern, geben sie uns einen Einblick in etwas Höheres.</w:t>
      </w:r>
    </w:p>
    <w:p w14:paraId="27FB83DB" w14:textId="77777777" w:rsidR="00227BF5" w:rsidRDefault="00227BF5" w:rsidP="00227BF5">
      <w:pPr>
        <w:pStyle w:val="Heading3"/>
      </w:pPr>
      <w:r>
        <w:t>Davids Gebet</w:t>
      </w:r>
    </w:p>
    <w:bookmarkEnd w:id="0"/>
    <w:bookmarkEnd w:id="0"/>
    <w:p w14:paraId="5C097F03" w14:textId="5E23FA64" w:rsidR="00A7291B" w:rsidRDefault="0025169D" w:rsidP="00A7291B">
      <w:pPr>
        <w:pStyle w:val="NormalBlock"/>
      </w:pPr>
      <w:r>
        <w:t>Wir sehen dies deutlich in Davids Gebet, nachdem Gott versprochen hat, sein Königreich für immer zu festigen.</w:t>
      </w:r>
    </w:p>
    <w:bookmarkEnd w:id="0"/>
    <w:p w14:paraId="5C097F03" w14:textId="5E23FA64" w:rsidR="00A7291B" w:rsidRDefault="0025169D" w:rsidP="00A7291B">
      <w:pPr>
        <w:pStyle w:val="NormalBlock"/>
      </w:pPr>
      <w:r>
        <w:t>David betritt die Stiftshütte und beginnt mit Demut: "Wer bin ich, o souveräner Herr, und was ist meine Familie, dass du mich bis hierher gebracht hast?" (2 Samuel 7:18).</w:t>
      </w:r>
    </w:p>
    <w:bookmarkEnd w:id="0"/>
    <w:p w14:paraId="5C097F03" w14:textId="5E23FA64" w:rsidR="00A7291B" w:rsidRDefault="0025169D" w:rsidP="00A7291B">
      <w:pPr>
        <w:pStyle w:val="NormalBlock"/>
      </w:pPr>
      <w:r>
        <w:t>Dies ist nicht die falsche Demut eines Mannes, der versucht, religiös zu klingen. David ist von der Gnade Gottes wirklich überwältigt. Doch zugleich ist sein Gebet bemerkenswert kühn. Er spricht offen über Gottes ewige Verheißungen, über Israels einzigartige Beziehung zum Herrn und über den zukünftigen Segen, den Gott durch sein Haus vollbringen wird.</w:t>
      </w:r>
    </w:p>
    <w:bookmarkEnd w:id="0"/>
    <w:p w14:paraId="5C097F03" w14:textId="5E23FA64" w:rsidR="00A7291B" w:rsidRDefault="0025169D" w:rsidP="00A7291B">
      <w:pPr>
        <w:pStyle w:val="NormalBlock"/>
      </w:pPr>
      <w:r>
        <w:t>Das Gebet bewegt sich zwischen Demut und Zuversicht, Ehrfurcht und Vertrautheit hin und her. David ist klein vor Gott und doch völlig sicher, wenn er sich Ihm naht. Dieses Gleichgewicht offenbart etwas Wichtiges: Gott hört das Gebet nicht nur, Er gibt oft auch den Anstoß dazu.</w:t>
      </w:r>
    </w:p>
    <w:bookmarkEnd w:id="0"/>
    <w:p w14:paraId="5C097F03" w14:textId="5E23FA64" w:rsidR="00A7291B" w:rsidRDefault="0025169D" w:rsidP="00A7291B">
      <w:pPr>
        <w:pStyle w:val="NormalBlock"/>
      </w:pPr>
      <w:r>
        <w:t>Paulus berührt dasselbe Geheimnis Jahrhunderte später: "Denn wir wissen nicht, was wir beten sollen, wie es sich gebührt. Aber der Heilige Geist tritt für uns ein mit unaussprechlichen Seufzern." (Römer 8:26)</w:t>
      </w:r>
    </w:p>
    <w:bookmarkEnd w:id="0"/>
    <w:p w14:paraId="5C097F03" w14:textId="5E23FA64" w:rsidR="00A7291B" w:rsidRDefault="0025169D" w:rsidP="00A7291B">
      <w:pPr>
        <w:pStyle w:val="NormalBlock"/>
      </w:pPr>
      <w:r>
        <w:t>Der Geist trägt unsere Gebete nicht lediglich nach oben; Er formt sie. Bisweilen hebt Er den Gläubigen über den gewöhnlichen Ausdruck hinaus in Augenblicke ungewöhnlicher Klarheit und Anbetung. David erlebte dies oft. Die Psalmen selbst sind ein Beweis dafür.</w:t>
      </w:r>
    </w:p>
    <w:p w14:paraId="27FB83DB" w14:textId="77777777" w:rsidR="00227BF5" w:rsidRDefault="00227BF5" w:rsidP="00227BF5">
      <w:pPr>
        <w:pStyle w:val="Heading3"/>
      </w:pPr>
      <w:r>
        <w:t>Der Geist und der Lobpreis</w:t>
      </w:r>
    </w:p>
    <w:bookmarkEnd w:id="0"/>
    <w:bookmarkEnd w:id="0"/>
    <w:p w14:paraId="5C097F03" w14:textId="5E23FA64" w:rsidR="00A7291B" w:rsidRDefault="0025169D" w:rsidP="00A7291B">
      <w:pPr>
        <w:pStyle w:val="NormalBlock"/>
      </w:pPr>
      <w:r>
        <w:t>Viele Psalmen Davids beginnen mit irdischer Not, erheben sich aber plötzlich zu atemberaubendem Lobpreis:</w:t>
      </w:r>
    </w:p>
    <w:bookmarkEnd w:id="0"/>
    <w:p w14:paraId="7E1F9BC8" w14:textId="7BE2687A" w:rsidR="00A7291B" w:rsidRPr="007C2DD5" w:rsidRDefault="0025169D" w:rsidP="007C2DD5">
      <w:pPr>
        <w:pStyle w:val="Quote"/>
      </w:pPr>
      <w:r>
        <w:t>Dem Vorsänger. Ein Psalm Davids.</w:t>
      </w:r>
    </w:p>
    <w:bookmarkEnd w:id="0"/>
    <w:p w14:paraId="44687C10" w14:textId="5FB066C6" w:rsidR="009C22C1" w:rsidRDefault="009C22C1" w:rsidP="00C35B22">
      <w:pPr>
        <w:pStyle w:val="BibleVerseCite"/>
      </w:pPr>
      <w:r w:rsidRPr="007C2DD5">
        <w:t>- Psalmen 19:1</w:t>
      </w:r>
    </w:p>
    <w:bookmarkEnd w:id="0"/>
    <w:p w14:paraId="7E1F9BC8" w14:textId="7BE2687A" w:rsidR="00A7291B" w:rsidRPr="007C2DD5" w:rsidRDefault="0025169D" w:rsidP="007C2DD5">
      <w:pPr>
        <w:pStyle w:val="Quote"/>
      </w:pPr>
      <w:r>
        <w:t>Ein Psalm Davids.</w:t>
        <w:br/>
        <w:t>Der Herr ist mein Hirte;mir wird nichts mangeln.</w:t>
      </w:r>
    </w:p>
    <w:bookmarkEnd w:id="0"/>
    <w:p w14:paraId="44687C10" w14:textId="5FB066C6" w:rsidR="009C22C1" w:rsidRDefault="009C22C1" w:rsidP="00C35B22">
      <w:pPr>
        <w:pStyle w:val="BibleVerseCite"/>
      </w:pPr>
      <w:r w:rsidRPr="007C2DD5">
        <w:t>- Psalmen 23:1</w:t>
      </w:r>
    </w:p>
    <w:bookmarkEnd w:id="0"/>
    <w:p w14:paraId="7E1F9BC8" w14:textId="7BE2687A" w:rsidR="00A7291B" w:rsidRPr="007C2DD5" w:rsidRDefault="0025169D" w:rsidP="007C2DD5">
      <w:pPr>
        <w:pStyle w:val="Quote"/>
      </w:pPr>
      <w:r>
        <w:t>Eines erbitte ich von dem Herrn,nach diesem will ich trachten:dass ich bleiben darf im Haus des Herrnmein ganzes Leben lang,um die Lieblichkeit des Herrn zu schauenund [ihn] zu suchen in seinem Tempel.</w:t>
      </w:r>
    </w:p>
    <w:bookmarkEnd w:id="0"/>
    <w:p w14:paraId="44687C10" w14:textId="5FB066C6" w:rsidR="009C22C1" w:rsidRDefault="009C22C1" w:rsidP="00C35B22">
      <w:pPr>
        <w:pStyle w:val="BibleVerseCite"/>
      </w:pPr>
      <w:r w:rsidRPr="007C2DD5">
        <w:t>- Psalmen 27:4</w:t>
      </w:r>
    </w:p>
    <w:bookmarkEnd w:id="0"/>
    <w:p w14:paraId="255668C9" w14:textId="77777777" w:rsidR="00A7291B" w:rsidRDefault="0025169D" w:rsidP="00A7291B">
      <w:pPr>
        <w:pStyle w:val="PadTop24"/>
      </w:pPr>
      <w:r>
        <w:t>Dies sind nicht bloß die Worte eines begabten Dichters. Sie spiegeln das Wirken des Geistes an einem empfänglichen Herzen wider. David besaß in diesem Bereich eine einzigartige geistliche Gabe, aber auch gewöhnliche Gläubige erfahren Augenblicke derselben Gnade.</w:t>
      </w:r>
    </w:p>
    <w:bookmarkEnd w:id="0"/>
    <w:p w14:paraId="5C097F03" w14:textId="5E23FA64" w:rsidR="00A7291B" w:rsidRDefault="0025169D" w:rsidP="00A7291B">
      <w:pPr>
        <w:pStyle w:val="NormalBlock"/>
      </w:pPr>
      <w:r>
        <w:t>Es gibt Momente während des Gebets, der Anbetung oder sogar der stillen Besinnung, in denen der Himmel ganz nahe zu sein scheint. Ein Gläubiger erkennt plötzlich die Güte Gottes klarer als zuvor. Die Dankbarkeit vertieft sich. Das Lob wird mühelos. Der Glaube wird lebendig. Für einige Augenblicke erhebt sich die Seele über die Furcht, die Ablenkung und das Eigeninteresse zu einer schlichten Anbetung.</w:t>
      </w:r>
    </w:p>
    <w:bookmarkEnd w:id="0"/>
    <w:p w14:paraId="5C097F03" w14:textId="5E23FA64" w:rsidR="00A7291B" w:rsidRDefault="0025169D" w:rsidP="00A7291B">
      <w:pPr>
        <w:pStyle w:val="NormalBlock"/>
      </w:pPr>
      <w:r>
        <w:t>Dann vergeht der Augenblick. Aber seine Erinnerung bleibt.</w:t>
      </w:r>
    </w:p>
    <w:bookmarkEnd w:id="0"/>
    <w:p w14:paraId="5C097F03" w14:textId="5E23FA64" w:rsidR="00A7291B" w:rsidRDefault="0025169D" w:rsidP="00A7291B">
      <w:pPr>
        <w:pStyle w:val="NormalBlock"/>
      </w:pPr>
      <w:r>
        <w:t>Diese Erfahrungen erinnern uns daran, dass Gebet nicht lediglich eine religiöse Pflicht oder eine geistige Übung ist. Es ist Gemeinschaft mit dem lebendigen Gott. Und manchmal hebt Gott uns in seiner Barmherzigkeit höher, als wir aus eigener Kraft jemals steigen könnten.</w:t>
      </w:r>
    </w:p>
    <w:p w14:paraId="27FB83DB" w14:textId="77777777" w:rsidR="00227BF5" w:rsidRDefault="00227BF5" w:rsidP="00227BF5">
      <w:pPr>
        <w:pStyle w:val="Heading3"/>
      </w:pPr>
      <w:r>
        <w:t>Warum das wichtig ist</w:t>
      </w:r>
    </w:p>
    <w:bookmarkEnd w:id="0"/>
    <w:bookmarkEnd w:id="0"/>
    <w:p w14:paraId="5C097F03" w14:textId="5E23FA64" w:rsidR="00A7291B" w:rsidRDefault="0025169D" w:rsidP="00A7291B">
      <w:pPr>
        <w:pStyle w:val="NormalBlock"/>
      </w:pPr>
      <w:r>
        <w:t>Viele Christen werden entmutigt, weil sich ihre Gebete oft schwach, zerstreut, wiederholend oder gewöhnlich anfühlen. Davids Beispiel erinnert uns daran, dass Gott selbst in uns wahres Gebet und wahren Lobpreis formt.</w:t>
      </w:r>
    </w:p>
    <w:bookmarkEnd w:id="0"/>
    <w:p w14:paraId="5C097F03" w14:textId="5E23FA64" w:rsidR="00A7291B" w:rsidRDefault="0025169D" w:rsidP="00A7291B">
      <w:pPr>
        <w:pStyle w:val="NormalBlock"/>
      </w:pPr>
      <w:r>
        <w:t>Wir sollten einfache tägliche Gebete nicht verachten, denn Gott schätzt treues Vertrauen. Aber wir sollten auch offen bleiben für jene Momente, in denen der Geist unsere Herzen zu tieferer Anbetung und einer klareren Sicht auf die Herrlichkeit Gottes erhebt.</w:t>
      </w:r>
    </w:p>
    <w:bookmarkEnd w:id="0"/>
    <w:p w14:paraId="5C097F03" w14:textId="5E23FA64" w:rsidR="00A7291B" w:rsidRDefault="0025169D" w:rsidP="00A7291B">
      <w:pPr>
        <w:pStyle w:val="NormalBlock"/>
      </w:pPr>
      <w:r>
        <w:t>Diese kurzen Augenblicke himmlischer Sicht sind Gnadengaben. Sie stärken den Glauben, erneuern die Hoffnung und erinnern uns daran, dass der größte Zweck des Gebets nicht lediglich darin besteht, Antworten von Gott zu erhalten, sondern Ihm näherzukommen.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