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Drinking the Idol</w:t>
      </w:r>
    </w:p>
    <w:p w14:paraId="30A144DD" w14:textId="3D11DC34" w:rsidR="00D83136" w:rsidRPr="00D83136" w:rsidRDefault="00D83136" w:rsidP="006C2818">
      <w:pPr>
        <w:pStyle w:val="NewSubtitle"/>
      </w:pPr>
      <w:r w:rsidRPr="00D83136">
        <w:t>The Judgment of the Golden Calf</w:t>
      </w:r>
    </w:p>
    <w:p w14:paraId="670F8077" w14:textId="038F6EFB" w:rsidR="00944B2D" w:rsidRDefault="00944B2D" w:rsidP="00944B2D">
      <w:pPr>
        <w:pStyle w:val="ChapterVerse"/>
      </w:pPr>
      <w:r w:rsidRPr="00944B2D">
        <w:t>Exodus 32:19-20</w:t>
      </w:r>
    </w:p>
    <w:bookmarkEnd w:id="0"/>
    <w:p w14:paraId="5C097F03" w14:textId="5E23FA64" w:rsidR="00A7291B" w:rsidRDefault="0025169D" w:rsidP="00A7291B">
      <w:pPr>
        <w:pStyle w:val="NormalBlock"/>
      </w:pPr>
      <w:r>
        <w:t>When Moses descended from Mount Sinai and saw Israel worshiping the golden calf, his reaction was swift and dramatic. He burned the idol, ground it into powder, scattered it on water, and made the people drink it. At first glance, this act seems harsh or even puzzling. However, this vivid response was not arbitrary. It served as a powerful lesson about the nature of sin, the emptiness of idolatry, and the seriousness of covenant unfaithfulness.</w:t>
      </w:r>
    </w:p>
    <w:p w14:paraId="27FB83DB" w14:textId="77777777" w:rsidR="00227BF5" w:rsidRDefault="00227BF5" w:rsidP="00227BF5">
      <w:pPr>
        <w:pStyle w:val="Heading3"/>
      </w:pPr>
      <w:r>
        <w:t>The Worthlessness of Idols Exposed</w:t>
      </w:r>
    </w:p>
    <w:bookmarkEnd w:id="0"/>
    <w:bookmarkEnd w:id="0"/>
    <w:p w14:paraId="5C097F03" w14:textId="5E23FA64" w:rsidR="00A7291B" w:rsidRDefault="0025169D" w:rsidP="00A7291B">
      <w:pPr>
        <w:pStyle w:val="NormalBlock"/>
      </w:pPr>
      <w:r>
        <w:t>By reducing the golden calf to powder, Moses demonstrated that the object Israel had worshiped was utterly powerless. What they had treated as divine could be burned, crushed, and dissolved into nothing. This act exposed the foolishness of idolatry: a man-made object cannot save, protect, or even preserve itself.</w:t>
      </w:r>
    </w:p>
    <w:p w14:paraId="27FB83DB" w14:textId="77777777" w:rsidR="00227BF5" w:rsidRDefault="00227BF5" w:rsidP="00227BF5">
      <w:pPr>
        <w:pStyle w:val="Heading3"/>
      </w:pPr>
      <w:r>
        <w:t>Sin Must Be Personally Owned</w:t>
      </w:r>
    </w:p>
    <w:bookmarkEnd w:id="0"/>
    <w:bookmarkEnd w:id="0"/>
    <w:p w14:paraId="5C097F03" w14:textId="5E23FA64" w:rsidR="00A7291B" w:rsidRDefault="0025169D" w:rsidP="00A7291B">
      <w:pPr>
        <w:pStyle w:val="NormalBlock"/>
      </w:pPr>
      <w:r>
        <w:t>Making the people drink the water forced them to internalize their sin in a symbolic way. The idol they had created externally was now taken into their bodies, emphasizing personal responsibility. Sin is not merely a communal failure or a distant mistake-it is something each individual must acknowledge and own.</w:t>
      </w:r>
    </w:p>
    <w:p w14:paraId="27FB83DB" w14:textId="77777777" w:rsidR="00227BF5" w:rsidRDefault="00227BF5" w:rsidP="00227BF5">
      <w:pPr>
        <w:pStyle w:val="Heading3"/>
      </w:pPr>
      <w:r>
        <w:t>Judgment Tempered with Mercy</w:t>
      </w:r>
    </w:p>
    <w:bookmarkEnd w:id="0"/>
    <w:bookmarkEnd w:id="0"/>
    <w:p w14:paraId="5C097F03" w14:textId="5E23FA64" w:rsidR="00A7291B" w:rsidRDefault="0025169D" w:rsidP="00A7291B">
      <w:pPr>
        <w:pStyle w:val="NormalBlock"/>
      </w:pPr>
      <w:r>
        <w:t>God had considered destroying the entire nation for this rebellion, yet He relented. Instead, this act served as a form of discipline rather than total destruction. The people experienced humiliation and correction, but they were spared complete annihilation. This moment reveals both the justice and mercy of God working together.</w:t>
      </w:r>
    </w:p>
    <w:p w14:paraId="27FB83DB" w14:textId="77777777" w:rsidR="00227BF5" w:rsidRDefault="00227BF5" w:rsidP="00227BF5">
      <w:pPr>
        <w:pStyle w:val="Heading3"/>
      </w:pPr>
      <w:r>
        <w:t>A Reversal of Worship</w:t>
      </w:r>
    </w:p>
    <w:bookmarkEnd w:id="0"/>
    <w:bookmarkEnd w:id="0"/>
    <w:p w14:paraId="5C097F03" w14:textId="5E23FA64" w:rsidR="00A7291B" w:rsidRDefault="0025169D" w:rsidP="00A7291B">
      <w:pPr>
        <w:pStyle w:val="NormalBlock"/>
      </w:pPr>
      <w:r>
        <w:t>In pagan worship, people offer sacrifices to their gods. Here, the situation is reversed. Instead of offering something to the idol, the people are forced to consume it. This irony highlights the absurdity of their actions and underscores the complete impotence of the false god they had served.</w:t>
      </w:r>
    </w:p>
    <w:p w14:paraId="27FB83DB" w14:textId="77777777" w:rsidR="00227BF5" w:rsidRDefault="00227BF5" w:rsidP="00227BF5">
      <w:pPr>
        <w:pStyle w:val="Heading3"/>
      </w:pPr>
      <w:r>
        <w:t>Spiritual Unfaithfulness Revealed</w:t>
      </w:r>
    </w:p>
    <w:bookmarkEnd w:id="0"/>
    <w:bookmarkEnd w:id="0"/>
    <w:p w14:paraId="5C097F03" w14:textId="5E23FA64" w:rsidR="00A7291B" w:rsidRDefault="0025169D" w:rsidP="00A7291B">
      <w:pPr>
        <w:pStyle w:val="NormalBlock"/>
      </w:pPr>
      <w:r>
        <w:t>Israel's idolatry is often described in Scripture as spiritual adultery. This act of drinking the water may echo later practices where individuals drank bitter water as a test of faithfulness. By worshiping the calf, Israel had broken covenant with God, and this action symbolically exposed that unfaithfulness.</w:t>
      </w:r>
    </w:p>
    <w:p w14:paraId="27FB83DB" w14:textId="77777777" w:rsidR="00227BF5" w:rsidRDefault="00227BF5" w:rsidP="00227BF5">
      <w:pPr>
        <w:pStyle w:val="Heading3"/>
      </w:pPr>
      <w:r>
        <w:t>A Lesson in Consequences</w:t>
      </w:r>
    </w:p>
    <w:bookmarkEnd w:id="0"/>
    <w:bookmarkEnd w:id="0"/>
    <w:p w14:paraId="5C097F03" w14:textId="5E23FA64" w:rsidR="00A7291B" w:rsidRDefault="0025169D" w:rsidP="00A7291B">
      <w:pPr>
        <w:pStyle w:val="NormalBlock"/>
      </w:pPr>
      <w:r>
        <w:t>Even when God forgives, sin carries consequences. The Israelites were redeemed from Egypt and chosen as God's people, yet their rebellion resulted in shame, discipline, and loss. This event teaches that grace does not eliminate accountability.</w:t>
      </w:r>
    </w:p>
    <w:p w14:paraId="27FB83DB" w14:textId="77777777" w:rsidR="00227BF5" w:rsidRDefault="00227BF5" w:rsidP="00227BF5">
      <w:pPr>
        <w:pStyle w:val="Heading3"/>
      </w:pPr>
      <w:r>
        <w:t>From Judgment to Grace</w:t>
      </w:r>
    </w:p>
    <w:bookmarkEnd w:id="0"/>
    <w:bookmarkEnd w:id="0"/>
    <w:p w14:paraId="5C097F03" w14:textId="5E23FA64" w:rsidR="00A7291B" w:rsidRDefault="0025169D" w:rsidP="00A7291B">
      <w:pPr>
        <w:pStyle w:val="NormalBlock"/>
      </w:pPr>
      <w:r>
        <w:t>This moment also provides a striking contrast with the New Testament. Here, the people drink a symbol of their sin and judgment. In contrast, Jesus offers His followers a cup representing His blood-a symbol of forgiveness and covenant renewal. What was once an act of judgment becomes, in Christ, an act of grace.</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This passage reminds believers that idolatry is not limited to ancient statues-it includes anything that takes God's rightful place in our lives. It also teaches that sin must be acknowledged personally, not minimized or ignored. At the same time, it reassures us that God's discipline is often an expression of His mercy, designed to bring us back to Him. Finally, it points us to Christ, who transforms judgment into grace and offers forgiveness where there was once condemnation.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