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El rechazo universal</w:t>
      </w:r>
    </w:p>
    <w:p w14:paraId="670F8077" w14:textId="038F6EFB" w:rsidR="00944B2D" w:rsidRDefault="00944B2D" w:rsidP="00944B2D">
      <w:pPr>
        <w:pStyle w:val="ChapterVerse"/>
      </w:pPr>
      <w:r w:rsidRPr="00944B2D">
        <w:t>Hechos 28:24-28</w:t>
      </w:r>
    </w:p>
    <w:bookmarkEnd w:id="0"/>
    <w:p w14:paraId="5C097F03" w14:textId="5E23FA64" w:rsidR="00A7291B" w:rsidRDefault="0025169D" w:rsidP="00A7291B">
      <w:pPr>
        <w:pStyle w:val="NormalBlock"/>
      </w:pPr>
      <w:r>
        <w:t>A lo largo del libro de los Hechos, Lucas sigue cuidadosamente la propagación imparable del evangelio desde Jerusalén hasta Roma, mostrando el poder del Espíritu Santo obrando por medio de los apóstoles. Sin embargo, debajo de esta historia triunfante yace un tema sobrio y recurrente: el rechazo universal de Jesús por parte de la mayoría del pueblo judío.</w:t>
      </w:r>
    </w:p>
    <w:bookmarkEnd w:id="0"/>
    <w:p w14:paraId="5C097F03" w14:textId="5E23FA64" w:rsidR="00A7291B" w:rsidRDefault="0025169D" w:rsidP="00A7291B">
      <w:pPr>
        <w:pStyle w:val="NormalBlock"/>
      </w:pPr>
      <w:r>
        <w:t>Desde los círculos sacerdotales más elevados de Jerusalén hasta los judíos comunes dispersos por todo el Imperio, el patrón es inconfundible. En cada ciudad a la que Pablo entraba, comenzaba en la sinagoga, predicando a Jesús como el Mesías esperado desde hacía mucho tiempo. Y en cada ciudad, se encontró con la misma trágica secuencia: curiosidad inicial, oposición creciente y rechazo final. Desde los atrios del templo hasta Antioquía, Iconio, Tesalónica, Corinto y finalmente la misma Roma, Lucas registra cómo los líderes judíos y sus seguidores resistieron el mensaje de Cristo, a veces violentamente.</w:t>
      </w:r>
    </w:p>
    <w:bookmarkEnd w:id="0"/>
    <w:p w14:paraId="5C097F03" w14:textId="5E23FA64" w:rsidR="00A7291B" w:rsidRDefault="0025169D" w:rsidP="00A7291B">
      <w:pPr>
        <w:pStyle w:val="NormalBlock"/>
      </w:pPr>
      <w:r>
        <w:t>Este rechazo no se limitó a una sola clase o región. Comenzó con el Sanedrín en Jerusalén, se extendió a los judíos de la diáspora en los grandes centros gentiles e incluyó a aquellos que en otro tiempo habían sido seguidores devotos de la Ley, pero que no podían aceptar que la salvación ahora descansara únicamente en la gracia por medio de la fe en Jesús. Hechos 28:24-28 resume esta realidad generalizada cuando Pablo, hablando a los judíos en Roma, declara que «la salvación de Dios ha sido enviada a los gentiles; ellos también escucharán». El telón cae sobre la historia de Hechos con esa solemne verdad: el pueblo de Dios por pacto había rechazado en gran medida el cumplimiento de sus propias promesas.</w:t>
      </w:r>
    </w:p>
    <w:bookmarkEnd w:id="0"/>
    <w:p w14:paraId="5C097F03" w14:textId="5E23FA64" w:rsidR="00A7291B" w:rsidRDefault="0025169D" w:rsidP="00A7291B">
      <w:pPr>
        <w:pStyle w:val="NormalBlock"/>
      </w:pPr>
      <w:r>
        <w:t>Este rechazo ha continuado a través de los siglos. A pesar de la preservación de sus Escrituras, su idioma y su identidad cultural distintiva, la nación judía en su conjunto sigue sin convencerse de que Jesús es el Mesías. Que un pueblo así, disperso durante milenios, haya sobrevivido intacto mientras la mayoría de las civilizaciones antiguas han desaparecido, no es nada menos que un milagro providencial. Pero también es un testimonio profético y una condenación. Su existencia continua da testimonio tanto de la fidelidad de Dios al cumplir sus promesas como de la realidad de su incredulidad persistente, que sirve como una señal que acompaña la predicación del evangelio hasta el fin de la era.</w:t>
      </w:r>
    </w:p>
    <w:bookmarkEnd w:id="0"/>
    <w:p w14:paraId="5C097F03" w14:textId="5E23FA64" w:rsidR="00A7291B" w:rsidRDefault="0025169D" w:rsidP="00A7291B">
      <w:pPr>
        <w:pStyle w:val="NormalBlock"/>
      </w:pPr>
      <w:r>
        <w:t>Pablo previó esta tensión cuando escribió que el endurecimiento de Israel era parcial y temporal (Romanos 11:25), pero que esta resistencia persistiría hasta que «haya entrado la plenitud de los gentiles». La persistencia del pueblo judío y su incredulidad se erigen así como un comentario viviente tanto de la misericordia divina como del juicio divino: misericordia, en su preservación como nación; juicio, en su ceguera ante su propio Mesías.</w:t>
      </w:r>
    </w:p>
    <w:bookmarkEnd w:id="0"/>
    <w:p w14:paraId="5C097F03" w14:textId="5E23FA64" w:rsidR="00A7291B" w:rsidRDefault="0025169D" w:rsidP="00A7291B">
      <w:pPr>
        <w:pStyle w:val="NormalBlock"/>
      </w:pPr>
      <w:r>
        <w:t>La historia de Hechos, entonces, no termina con el capítulo final. Continúa desarrollándose en la historia mientras la iglesia predica el mismo mensaje que Pablo proclamó una vez: que Jesús es el Cristo, el Hijo de Dios, crucificado y resucitado, llamando a todos —judíos y gentiles por igual— a la fe y al arrepentimiento. Hasta el día en que Él regrese, la resistencia de Israel sigue siendo un solemne recordatorio de que ni siquiera el privilegio divino puede reemplazar la fe personal, y de que la verdad de Cristo siempre dividirá a quienes la oyen.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