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Exclus du peuple</w:t>
      </w:r>
    </w:p>
    <w:p w14:paraId="30A144DD" w14:textId="3D11DC34" w:rsidR="00D83136" w:rsidRPr="00D83136" w:rsidRDefault="00D83136" w:rsidP="006C2818">
      <w:pPr>
        <w:pStyle w:val="NewSubtitle"/>
      </w:pPr>
      <w:r w:rsidRPr="00D83136">
        <w:t>Ce que la défiance de l’alliance signifiait en Israël — et ce qu’elle signifie dans l’Église</w:t>
      </w:r>
    </w:p>
    <w:p w14:paraId="670F8077" w14:textId="038F6EFB" w:rsidR="00944B2D" w:rsidRDefault="00944B2D" w:rsidP="00944B2D">
      <w:pPr>
        <w:pStyle w:val="ChapterVerse"/>
      </w:pPr>
      <w:r w:rsidRPr="00944B2D">
        <w:t>Nombres 15</w:t>
      </w:r>
    </w:p>
    <w:p w14:paraId="27FB83DB" w14:textId="77777777" w:rsidR="00227BF5" w:rsidRDefault="00227BF5" w:rsidP="00227BF5">
      <w:pPr>
        <w:pStyle w:val="Heading3"/>
      </w:pPr>
      <w:r>
        <w:t>Introduction : une expression qui semble claire, mais qui ne l’est pas</w:t>
      </w:r>
    </w:p>
    <w:bookmarkEnd w:id="0"/>
    <w:bookmarkEnd w:id="0"/>
    <w:p w14:paraId="5C097F03" w14:textId="5E23FA64" w:rsidR="00A7291B" w:rsidRDefault="0025169D" w:rsidP="00A7291B">
      <w:pPr>
        <w:pStyle w:val="NormalBlock"/>
      </w:pPr>
      <w:r>
        <w:t>Dans Nombres 15, Dieu avertit à plusieurs reprises que ceux qui agissent « avec défi » contre lui doivent être retranchés du milieu de leur peuple. Cette expression apparaît souvent dans la Loi, pourtant l'Écriture explique rarement à quoi ressemblait une telle punition dans la pratique. Il n'existe aucune description standard d'une cérémonie, aucune action judiciaire humaine cohérente et aucune conséquence uniforme décrite sous forme narrative.</w:t>
      </w:r>
    </w:p>
    <w:bookmarkEnd w:id="0"/>
    <w:p w14:paraId="5C097F03" w14:textId="5E23FA64" w:rsidR="00A7291B" w:rsidRDefault="0025169D" w:rsidP="00A7291B">
      <w:pPr>
        <w:pStyle w:val="NormalBlock"/>
      </w:pPr>
      <w:r>
        <w:t>Cette ambiguïté a conduit de nombreux lecteurs à supposer que « retranché » signifie simplement l'exécution. Pourtant, les données bibliques suggèrent quelque chose de plus complexe et de plus significatif sur le plan théologique. Être « retranché » n'était pas simplement une peine : c'était une déclaration de rupture de l'alliance.</w:t>
      </w:r>
    </w:p>
    <w:bookmarkEnd w:id="0"/>
    <w:p w14:paraId="5C097F03" w14:textId="5E23FA64" w:rsidR="00A7291B" w:rsidRDefault="0025169D" w:rsidP="00A7291B">
      <w:pPr>
        <w:pStyle w:val="NormalBlock"/>
      </w:pPr>
      <w:r>
        <w:t>Comprendre ce que cette expression signifiait en Israël éclaire également de manière importante la façon dont le Nouveau Testament parle de fidélité, de discipline et de séparation au sein de l'Église.</w:t>
      </w:r>
    </w:p>
    <w:p w14:paraId="27FB83DB" w14:textId="77777777" w:rsidR="00227BF5" w:rsidRDefault="00227BF5" w:rsidP="00227BF5">
      <w:pPr>
        <w:pStyle w:val="Heading3"/>
      </w:pPr>
      <w:r>
        <w:t>Ce que « retranché » ne signifiait pas automatiquement</w:t>
      </w:r>
    </w:p>
    <w:bookmarkEnd w:id="0"/>
    <w:bookmarkEnd w:id="0"/>
    <w:p w14:paraId="5C097F03" w14:textId="5E23FA64" w:rsidR="00A7291B" w:rsidRDefault="0025169D" w:rsidP="00A7291B">
      <w:pPr>
        <w:pStyle w:val="NormalBlock"/>
      </w:pPr>
      <w:r>
        <w:t>Être « retranché » ne signifiait pas toujours une mort immédiate de la main des hommes.</w:t>
      </w:r>
    </w:p>
    <w:bookmarkEnd w:id="0"/>
    <w:p w14:paraId="5C097F03" w14:textId="5E23FA64" w:rsidR="00A7291B" w:rsidRDefault="0025169D" w:rsidP="00A7291B">
      <w:pPr>
        <w:pStyle w:val="NormalBlock"/>
      </w:pPr>
      <w:r>
        <w:t>L'Écriture prend soin de distinguer les offenses qui exigeaient une punition judiciaire des péchés que Dieu se réservait de juger lui-même. Lorsqu'une exécution était requise, le texte le dit explicitement et explique comment elle devait être effectuée. En revanche, l'expression « retranché » est souvent employée alors qu'aucune procédure humaine n'est donnée. Cela indique qu'il est question de quelque chose qui dépasse la justice pénale.</w:t>
      </w:r>
    </w:p>
    <w:p w14:paraId="27FB83DB" w14:textId="77777777" w:rsidR="00227BF5" w:rsidRDefault="00227BF5" w:rsidP="00227BF5">
      <w:pPr>
        <w:pStyle w:val="Heading3"/>
      </w:pPr>
      <w:r>
        <w:t>Ce que signifiait « retranché » en Israël</w:t>
      </w:r>
    </w:p>
    <w:bookmarkEnd w:id="0"/>
    <w:p w14:paraId="76FE22ED" w14:textId="77777777" w:rsidR="00227BF5" w:rsidRDefault="00227BF5" w:rsidP="00227BF5">
      <w:pPr>
        <w:pStyle w:val="Heading4"/>
      </w:pPr>
      <w:r>
        <w:t>Perte du statut d’alliance</w:t>
      </w:r>
    </w:p>
    <w:bookmarkEnd w:id="0"/>
    <w:bookmarkEnd w:id="0"/>
    <w:p w14:paraId="5C097F03" w14:textId="5E23FA64" w:rsidR="00A7291B" w:rsidRDefault="0025169D" w:rsidP="00A7291B">
      <w:pPr>
        <w:pStyle w:val="NormalBlock"/>
      </w:pPr>
      <w:r>
        <w:t>Être « retranché du peuple » signifiait être exclu de la vie de l'alliance d'Israël. L'individu n'était plus reconnu comme un participant fidèle à la nation que Dieu avait rachetée. Cela comprenait la perte de l'accès au culte, aux sacrifices, aux fêtes et à l'identité de l'alliance. La personne pouvait encore vivre physiquement au milieu d'Israël, mais spirituellement et religieusement, elle se tenait en dehors de la communauté que Dieu reconnaissait comme la sienne.</w:t>
      </w:r>
    </w:p>
    <w:p w14:paraId="76FE22ED" w14:textId="77777777" w:rsidR="00227BF5" w:rsidRDefault="00227BF5" w:rsidP="00227BF5">
      <w:pPr>
        <w:pStyle w:val="Heading4"/>
      </w:pPr>
      <w:r>
        <w:t>Le jugement est réservé à Dieu</w:t>
      </w:r>
    </w:p>
    <w:bookmarkEnd w:id="0"/>
    <w:bookmarkEnd w:id="0"/>
    <w:p w14:paraId="5C097F03" w14:textId="5E23FA64" w:rsidR="00A7291B" w:rsidRDefault="0025169D" w:rsidP="00A7291B">
      <w:pPr>
        <w:pStyle w:val="NormalBlock"/>
      </w:pPr>
      <w:r>
        <w:t>Dans de nombreux cas, aucun tribunal n'était chargé d'agir. Dieu lui-même assumait la responsabilité de l'issue. L'Écriture associe le fait d'être « retranché » à une action divine plutôt qu'à une exécution humaine. Cela pouvait impliquer une mort prématurée, l'absence d'enfants, une calamité ou d'autres formes de jugement divin. L'élément déterminant n'est pas la méthode, mais la source : le Seigneur lui-même retire la personne de la bénédiction de l'alliance.</w:t>
      </w:r>
    </w:p>
    <w:p w14:paraId="76FE22ED" w14:textId="77777777" w:rsidR="00227BF5" w:rsidRDefault="00227BF5" w:rsidP="00227BF5">
      <w:pPr>
        <w:pStyle w:val="Heading4"/>
      </w:pPr>
      <w:r>
        <w:t>Une déclaration de rébellion</w:t>
      </w:r>
    </w:p>
    <w:bookmarkEnd w:id="0"/>
    <w:bookmarkEnd w:id="0"/>
    <w:p w14:paraId="5C097F03" w14:textId="5E23FA64" w:rsidR="00A7291B" w:rsidRDefault="0025169D" w:rsidP="00A7291B">
      <w:pPr>
        <w:pStyle w:val="NormalBlock"/>
      </w:pPr>
      <w:r>
        <w:t>Nombres 15 précise que cette peine s'applique au péché commis d'une main levée — le rejet délibéré et provocateur de l'autorité de Dieu. Il ne s'agissait ni de faiblesse, ni d'ignorance, ni d'un échec momentané. C'était une défiance envers l'alliance. Le sacrifice ne pouvait remédier à cette condition, car le coupable avait rejeté précisément la relation que le sacrifice était destiné à maintenir.</w:t>
      </w:r>
    </w:p>
    <w:p w14:paraId="27FB83DB" w14:textId="77777777" w:rsidR="00227BF5" w:rsidRDefault="00227BF5" w:rsidP="00227BF5">
      <w:pPr>
        <w:pStyle w:val="Heading3"/>
      </w:pPr>
      <w:r>
        <w:t>Pourquoi la Loi ne précise pas la peine</w:t>
      </w:r>
    </w:p>
    <w:bookmarkEnd w:id="0"/>
    <w:bookmarkEnd w:id="0"/>
    <w:p w14:paraId="5C097F03" w14:textId="5E23FA64" w:rsidR="00A7291B" w:rsidRDefault="0025169D" w:rsidP="00A7291B">
      <w:pPr>
        <w:pStyle w:val="NormalBlock"/>
      </w:pPr>
      <w:r>
        <w:t>L'absence de détails procéduraux est intentionnelle. Dieu établit une distinction entre les péchés qu'Israël était autorisé à réprimer et la rébellion que Dieu seul jugerait. En laissant certains coupables être « retranchés » par une action divine, la Loi enseigne que l'appartenance à l'alliance n'est pas maintenue par le seul rituel. La défiance persistante dissout l'appartenance elle-même. Ce principe prépare le terrain pour la manière dont le Nouveau Testament abordera plus tard la fidélité au sein du peuple de Dieu.</w:t>
      </w:r>
    </w:p>
    <w:p w14:paraId="27FB83DB" w14:textId="77777777" w:rsidR="00227BF5" w:rsidRDefault="00227BF5" w:rsidP="00227BF5">
      <w:pPr>
        <w:pStyle w:val="Heading3"/>
      </w:pPr>
      <w:r>
        <w:t>Le parallèle dans le Nouveau Testament : être retranché en Christ</w:t>
      </w:r>
    </w:p>
    <w:bookmarkEnd w:id="0"/>
    <w:bookmarkEnd w:id="0"/>
    <w:p w14:paraId="5C097F03" w14:textId="5E23FA64" w:rsidR="00A7291B" w:rsidRDefault="0025169D" w:rsidP="00A7291B">
      <w:pPr>
        <w:pStyle w:val="NormalBlock"/>
      </w:pPr>
      <w:r>
        <w:t>Le Nouveau Testament n'abandonne pas ce concept ; il le reformule.</w:t>
      </w:r>
    </w:p>
    <w:bookmarkEnd w:id="0"/>
    <w:p w14:paraId="5C097F03" w14:textId="5E23FA64" w:rsidR="00A7291B" w:rsidRDefault="0025169D" w:rsidP="00A7291B">
      <w:pPr>
        <w:pStyle w:val="NormalBlock"/>
      </w:pPr>
      <w:r>
        <w:t>L'appartenance à l'alliance n'est plus définie par l'appartenance ethnique, le territoire ou la proximité du tabernacle, mais par l'union avec Christ. Pourtant, le même avertissement demeure : une infidélité persistante et volontaire a des conséquences sur l'appartenance au peuple de Dieu.</w:t>
      </w:r>
    </w:p>
    <w:bookmarkEnd w:id="0"/>
    <w:p w14:paraId="5C097F03" w14:textId="5E23FA64" w:rsidR="00A7291B" w:rsidRDefault="0025169D" w:rsidP="00A7291B">
      <w:pPr>
        <w:pStyle w:val="NormalBlock"/>
      </w:pPr>
      <w:r>
        <w:t>Jésus lui-même emploie un langage de « retranchement » lorsqu'il avertit les disciples au sujet du péché toléré et non confessé. Paul avertit les croyants d'origine païenne que des branches peuvent être retranchées à cause de leur incrédulité. Il demande aux Églises de se retirer de la communion de ceux qui persistent dans la rébellion tout en se réclamant du Christ.</w:t>
      </w:r>
    </w:p>
    <w:bookmarkEnd w:id="0"/>
    <w:p w14:paraId="5C097F03" w14:textId="5E23FA64" w:rsidR="00A7291B" w:rsidRDefault="0025169D" w:rsidP="00A7291B">
      <w:pPr>
        <w:pStyle w:val="NormalBlock"/>
      </w:pPr>
      <w:r>
        <w:t>Dans les Églises restaurationnistes, cela s'est souvent exprimé par la pratique de la discipline ecclésiale – non comme une punition, mais comme la reconnaissance d'une réalité spirituelle. Tout comme en Israël, l'Église ne rend pas quelqu'un infidèle ; elle reconnaît lorsqu'une personne s'est placée en dehors de la vie fidèle de l'alliance.</w:t>
      </w:r>
    </w:p>
    <w:p w14:paraId="27FB83DB" w14:textId="77777777" w:rsidR="00227BF5" w:rsidRDefault="00227BF5" w:rsidP="00227BF5">
      <w:pPr>
        <w:pStyle w:val="Heading3"/>
      </w:pPr>
      <w:r>
        <w:t>Défi au Christ et conséquences de l’alliance</w:t>
      </w:r>
    </w:p>
    <w:bookmarkEnd w:id="0"/>
    <w:bookmarkEnd w:id="0"/>
    <w:p w14:paraId="5C097F03" w14:textId="5E23FA64" w:rsidR="00A7291B" w:rsidRDefault="0025169D" w:rsidP="00A7291B">
      <w:pPr>
        <w:pStyle w:val="NormalBlock"/>
      </w:pPr>
      <w:r>
        <w:t>Le modèle du Nouveau Testament fait étroitement écho à Nombres 15 :</w:t>
      </w:r>
    </w:p>
    <w:bookmarkEnd w:id="0"/>
    <w:p w14:paraId="2EC75E3D" w14:textId="41EDDCE5" w:rsidR="008A3F75" w:rsidRDefault="00932373" w:rsidP="001E1588">
      <w:pPr>
        <w:pStyle w:val="NormalBlock"/>
        <w:numPr>
          <w:ilvl w:val="0"/>
          <w:numId w:val="199"/>
        </w:numPr>
      </w:pPr>
      <w:r w:rsidRPr="00932373">
        <w:t>L'appartenance à l'alliance est réelle, et non symbolique</w:t>
      </w:r>
    </w:p>
    <w:bookmarkEnd w:id="0"/>
    <w:p w14:paraId="2EC75E3D" w14:textId="41EDDCE5" w:rsidR="008A3F75" w:rsidRDefault="00932373" w:rsidP="001E1588">
      <w:pPr>
        <w:pStyle w:val="NormalBlock"/>
        <w:numPr>
          <w:ilvl w:val="0"/>
          <w:numId w:val="199"/>
        </w:numPr>
      </w:pPr>
      <w:r w:rsidRPr="00932373">
        <w:t>La fidélité est relationnelle, et non simplement verbale</w:t>
      </w:r>
    </w:p>
    <w:bookmarkEnd w:id="0"/>
    <w:p w14:paraId="2EC75E3D" w14:textId="41EDDCE5" w:rsidR="008A3F75" w:rsidRDefault="00932373" w:rsidP="001E1588">
      <w:pPr>
        <w:pStyle w:val="NormalBlock"/>
        <w:numPr>
          <w:ilvl w:val="0"/>
          <w:numId w:val="199"/>
        </w:numPr>
      </w:pPr>
      <w:r w:rsidRPr="00932373">
        <w:t>La défiance persistante rompt la communion</w:t>
      </w:r>
    </w:p>
    <w:bookmarkEnd w:id="0"/>
    <w:p w14:paraId="2EC75E3D" w14:textId="41EDDCE5" w:rsidR="008A3F75" w:rsidRDefault="00932373" w:rsidP="001E1588">
      <w:pPr>
        <w:pStyle w:val="NormalBlock"/>
        <w:numPr>
          <w:ilvl w:val="0"/>
          <w:numId w:val="199"/>
        </w:numPr>
      </w:pPr>
      <w:r w:rsidRPr="00932373">
        <w:t>La séparation sert à la fois la sainteté et l'espérance</w:t>
      </w:r>
    </w:p>
    <w:bookmarkEnd w:id="0"/>
    <w:bookmarkEnd w:id="0"/>
    <w:p w14:paraId="5C097F03" w14:textId="5E23FA64" w:rsidR="00A7291B" w:rsidRDefault="0025169D" w:rsidP="00A7291B">
      <w:pPr>
        <w:pStyle w:val="NormalBlock"/>
      </w:pPr>
      <w:r>
        <w:t>Être « retranché » de l'Église ne signifie pas perdre l'amour de Dieu, mais perdre la communion reconnue parmi le peuple de Dieu. C'est une reconnaissance sérieuse du fait que la fidélité à l'alliance compte.</w:t>
      </w:r>
    </w:p>
    <w:p w14:paraId="27FB83DB" w14:textId="77777777" w:rsidR="00227BF5" w:rsidRDefault="00227BF5" w:rsidP="00227BF5">
      <w:pPr>
        <w:pStyle w:val="Heading3"/>
      </w:pPr>
      <w:r>
        <w:t>Pourquoi c'est important</w:t>
      </w:r>
    </w:p>
    <w:bookmarkEnd w:id="0"/>
    <w:bookmarkEnd w:id="0"/>
    <w:p w14:paraId="5C097F03" w14:textId="5E23FA64" w:rsidR="00A7291B" w:rsidRDefault="0025169D" w:rsidP="00A7291B">
      <w:pPr>
        <w:pStyle w:val="NormalBlock"/>
      </w:pPr>
      <w:r>
        <w:t>Les lecteurs modernes résistent souvent à des catégories comme l'exclusion ou la séparation, les considérant comme dures ou dépourvues d'amour. L'Écriture les présente différemment. Les deux Testaments s'accordent pour dire que l'appartenance à l'alliance est un don qui ne doit pas être méprisé. Être « retranché » ne signifie pas que Dieu serait impatient face à la faiblesse, mais qu'il refuse de normaliser la rébellion.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