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Knowledge Surpassing Understanding</w:t>
      </w:r>
    </w:p>
    <w:bookmarkEnd w:id="0"/>
    <w:p w14:paraId="5C097F03" w14:textId="5E23FA64" w:rsidR="00A7291B" w:rsidRDefault="0025169D" w:rsidP="00A7291B">
      <w:pPr>
        <w:pStyle w:val="NormalBlock"/>
      </w:pPr>
      <w:r>
        <w:t>One of the most difficult passages in II Samuel is found in chapter 21. A famine strikes Israel for three years, and when David seeks the Lord, God reveals the reason: Saul had violated Israel's covenant with the Gibeonites by attempting to destroy them. In order to bring peace to the land, seven descendants of Saul are handed over to the Gibeonites and executed.</w:t>
      </w:r>
    </w:p>
    <w:bookmarkEnd w:id="0"/>
    <w:p w14:paraId="5C097F03" w14:textId="5E23FA64" w:rsidR="00A7291B" w:rsidRDefault="0025169D" w:rsidP="00A7291B">
      <w:pPr>
        <w:pStyle w:val="NormalBlock"/>
      </w:pPr>
      <w:r>
        <w:t>To modern readers this seems shocking, even disturbing. These men appear to suffer for actions committed by Saul years earlier. The passage raises difficult questions about justice, guilt, suffering, and the ways of God.</w:t>
      </w:r>
    </w:p>
    <w:bookmarkEnd w:id="0"/>
    <w:p w14:paraId="5C097F03" w14:textId="5E23FA64" w:rsidR="00A7291B" w:rsidRDefault="0025169D" w:rsidP="00A7291B">
      <w:pPr>
        <w:pStyle w:val="NormalBlock"/>
      </w:pPr>
      <w:r>
        <w:t>Yet this event also surfaces a recurring reality found throughout Scripture: there are moments when God's knowledge surpasses human understanding.</w:t>
      </w:r>
    </w:p>
    <w:bookmarkEnd w:id="0"/>
    <w:p w14:paraId="5C097F03" w14:textId="5E23FA64" w:rsidR="00A7291B" w:rsidRDefault="0025169D" w:rsidP="00A7291B">
      <w:pPr>
        <w:pStyle w:val="NormalBlock"/>
      </w:pPr>
      <w:r>
        <w:t>The Bible never encourages blind faith or irrational thinking. God repeatedly calls His people to reason, remember, and trust His revealed character. However, Scripture also teaches that finite human beings cannot fully grasp the depth of God's justice, holiness, and governance over creation.</w:t>
      </w:r>
    </w:p>
    <w:bookmarkEnd w:id="0"/>
    <w:p w14:paraId="5C097F03" w14:textId="5E23FA64" w:rsidR="00A7291B" w:rsidRDefault="0025169D" w:rsidP="00A7291B">
      <w:pPr>
        <w:pStyle w:val="NormalBlock"/>
      </w:pPr>
      <w:r>
        <w:t>Job learned this lesson painfully. After suffering tremendous loss, he demanded answers from God. But when the Lord finally spoke, He did not explain every detail of Job's suffering. Instead, God revealed the vast distance between divine understanding and human understanding.</w:t>
      </w:r>
    </w:p>
    <w:bookmarkEnd w:id="0"/>
    <w:p w14:paraId="5C097F03" w14:textId="5E23FA64" w:rsidR="00A7291B" w:rsidRDefault="0025169D" w:rsidP="00A7291B">
      <w:pPr>
        <w:pStyle w:val="NormalBlock"/>
      </w:pPr>
      <w:r>
        <w:t>"Where were you when I laid the foundations of the earth?" (Job 38:4)</w:t>
      </w:r>
    </w:p>
    <w:bookmarkEnd w:id="0"/>
    <w:p w14:paraId="5C097F03" w14:textId="5E23FA64" w:rsidR="00A7291B" w:rsidRDefault="0025169D" w:rsidP="00A7291B">
      <w:pPr>
        <w:pStyle w:val="NormalBlock"/>
      </w:pPr>
      <w:r>
        <w:t>Job's final response was humility, not because every question had been answered, but because he realized the limits of human perception before the infinite wisdom of God.</w:t>
      </w:r>
    </w:p>
    <w:bookmarkEnd w:id="0"/>
    <w:p w14:paraId="5C097F03" w14:textId="5E23FA64" w:rsidR="00A7291B" w:rsidRDefault="0025169D" w:rsidP="00A7291B">
      <w:pPr>
        <w:pStyle w:val="NormalBlock"/>
      </w:pPr>
      <w:r>
        <w:t>The same pattern appears repeatedly throughout Scripture:</w:t>
      </w:r>
    </w:p>
    <w:bookmarkEnd w:id="0"/>
    <w:p w14:paraId="2EC75E3D" w14:textId="41EDDCE5" w:rsidR="008A3F75" w:rsidRDefault="00932373" w:rsidP="001E1588">
      <w:pPr>
        <w:pStyle w:val="NormalBlock"/>
        <w:numPr>
          <w:ilvl w:val="0"/>
          <w:numId w:val="199"/>
        </w:numPr>
      </w:pPr>
      <w:r w:rsidRPr="00932373">
        <w:t>Uzzah dies for touching the ark (II Samuel 6:6-7).</w:t>
      </w:r>
    </w:p>
    <w:bookmarkEnd w:id="0"/>
    <w:p w14:paraId="2EC75E3D" w14:textId="41EDDCE5" w:rsidR="008A3F75" w:rsidRDefault="00932373" w:rsidP="001E1588">
      <w:pPr>
        <w:pStyle w:val="NormalBlock"/>
        <w:numPr>
          <w:ilvl w:val="0"/>
          <w:numId w:val="199"/>
        </w:numPr>
      </w:pPr>
      <w:r w:rsidRPr="00932373">
        <w:t>Nadab and Abihu are struck down for unauthorized worship (Leviticus 10:1-2).</w:t>
      </w:r>
    </w:p>
    <w:bookmarkEnd w:id="0"/>
    <w:p w14:paraId="2EC75E3D" w14:textId="41EDDCE5" w:rsidR="008A3F75" w:rsidRDefault="00932373" w:rsidP="001E1588">
      <w:pPr>
        <w:pStyle w:val="NormalBlock"/>
        <w:numPr>
          <w:ilvl w:val="0"/>
          <w:numId w:val="199"/>
        </w:numPr>
      </w:pPr>
      <w:r w:rsidRPr="00932373">
        <w:t>Achan's family suffers after covenant violation (Joshua 7).</w:t>
      </w:r>
    </w:p>
    <w:bookmarkEnd w:id="0"/>
    <w:p w14:paraId="2EC75E3D" w14:textId="41EDDCE5" w:rsidR="008A3F75" w:rsidRDefault="00932373" w:rsidP="001E1588">
      <w:pPr>
        <w:pStyle w:val="NormalBlock"/>
        <w:numPr>
          <w:ilvl w:val="0"/>
          <w:numId w:val="199"/>
        </w:numPr>
      </w:pPr>
      <w:r w:rsidRPr="00932373">
        <w:t>Ananias and Sapphira are judged instantly in Acts 5.</w:t>
      </w:r>
    </w:p>
    <w:bookmarkEnd w:id="0"/>
    <w:bookmarkEnd w:id="0"/>
    <w:p w14:paraId="5C097F03" w14:textId="5E23FA64" w:rsidR="00A7291B" w:rsidRDefault="0025169D" w:rsidP="00A7291B">
      <w:pPr>
        <w:pStyle w:val="NormalBlock"/>
      </w:pPr>
      <w:r>
        <w:t>In each case, readers feel tension because the punishment appears severe compared to our limited understanding of the event. Yet Scripture consistently presents these moments as revelations of God's holiness, covenant justice, and authority.</w:t>
      </w:r>
    </w:p>
    <w:bookmarkEnd w:id="0"/>
    <w:p w14:paraId="5C097F03" w14:textId="5E23FA64" w:rsidR="00A7291B" w:rsidRDefault="0025169D" w:rsidP="00A7291B">
      <w:pPr>
        <w:pStyle w:val="NormalBlock"/>
      </w:pPr>
      <w:r>
        <w:t>This does not mean believers stop thinking or pretend difficult passages are easy. Rather, faith acknowledges an important reality: God possesses a fullness of knowledge, perspective, and justice beyond human reach.</w:t>
      </w:r>
    </w:p>
    <w:bookmarkEnd w:id="0"/>
    <w:p w14:paraId="5C097F03" w14:textId="5E23FA64" w:rsidR="00A7291B" w:rsidRDefault="0025169D" w:rsidP="00A7291B">
      <w:pPr>
        <w:pStyle w:val="NormalBlock"/>
      </w:pPr>
      <w:r>
        <w:t>The apostle Paul expressed this truth perfectly: "Oh, how great are God's riches and wisdom and knowledge! How impossible it is for us to understand his decisions and his ways!" (Romans 11:33)</w:t>
      </w:r>
    </w:p>
    <w:bookmarkEnd w:id="0"/>
    <w:p w14:paraId="5C097F03" w14:textId="5E23FA64" w:rsidR="00A7291B" w:rsidRDefault="0025169D" w:rsidP="00A7291B">
      <w:pPr>
        <w:pStyle w:val="NormalBlock"/>
      </w:pPr>
      <w:r>
        <w:t>Christians already accept this principle in everyday life. A child may not understand why a surgeon causes pain during an operation, but trusts the wisdom of the physician. In a far greater way, believers trust the goodness of God even when His actions exceed human explanation.</w:t>
      </w:r>
    </w:p>
    <w:bookmarkEnd w:id="0"/>
    <w:p w14:paraId="5C097F03" w14:textId="5E23FA64" w:rsidR="00A7291B" w:rsidRDefault="0025169D" w:rsidP="00A7291B">
      <w:pPr>
        <w:pStyle w:val="NormalBlock"/>
      </w:pPr>
      <w:r>
        <w:t>The cross itself demonstrates this mystery most clearly. Jesus, the only truly innocent man, suffers and dies to satisfy divine justice and bring peace between God and man. What appeared to be senseless suffering became the very means of salvation.</w:t>
      </w:r>
    </w:p>
    <w:bookmarkEnd w:id="0"/>
    <w:p w14:paraId="5C097F03" w14:textId="5E23FA64" w:rsidR="00A7291B" w:rsidRDefault="0025169D" w:rsidP="00A7291B">
      <w:pPr>
        <w:pStyle w:val="NormalBlock"/>
      </w:pPr>
      <w:r>
        <w:t>That does not remove every difficulty in passages like II Samuel 21, but it reminds us that God often works on levels beyond immediate human comprehension.</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Modern people often believe that if something cannot be fully explained, it cannot be trusted. Scripture teaches the opposite. Faith does not eliminate questions, but it allows believers to trust God even when complete understanding is impossible.</w:t>
      </w:r>
    </w:p>
    <w:bookmarkEnd w:id="0"/>
    <w:p w14:paraId="5C097F03" w14:textId="5E23FA64" w:rsidR="00A7291B" w:rsidRDefault="0025169D" w:rsidP="00A7291B">
      <w:pPr>
        <w:pStyle w:val="NormalBlock"/>
      </w:pPr>
      <w:r>
        <w:t>Many Christians struggle when encountering difficult passages because they expect God to fit perfectly within human logic and emotional comfort. Yet one mark of genuine faith is humility before the greatness of God.</w:t>
      </w:r>
    </w:p>
    <w:bookmarkEnd w:id="0"/>
    <w:p w14:paraId="5C097F03" w14:textId="5E23FA64" w:rsidR="00A7291B" w:rsidRDefault="0025169D" w:rsidP="00A7291B">
      <w:pPr>
        <w:pStyle w:val="NormalBlock"/>
      </w:pPr>
      <w:r>
        <w:t>The Lord has revealed enough of His character through creation, Scripture, and especially Christ for us to know that He is holy, just, and good. When difficult passages arise, believers are reminded that our understanding is partial, but God's knowledge is complete.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