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L’Église moderne</w:t>
      </w:r>
    </w:p>
    <w:bookmarkEnd w:id="0"/>
    <w:p w14:paraId="5C097F03" w14:textId="5E23FA64" w:rsidR="00A7291B" w:rsidRDefault="0025169D" w:rsidP="00A7291B">
      <w:pPr>
        <w:pStyle w:val="NormalBlock"/>
      </w:pPr>
      <w:r>
        <w:t>Il semble que trois éléments contribuent à identifier l'Église « moderne ». L'un d'eux est l'importance accordée à la musique dans le culte. Orchestres, chœurs, voire spectacles avec musique sont indispensables si une Église veut attirer les fidèles d'aujourd'hui.</w:t>
      </w:r>
    </w:p>
    <w:bookmarkEnd w:id="0"/>
    <w:p w14:paraId="5C097F03" w14:textId="5E23FA64" w:rsidR="00A7291B" w:rsidRDefault="0025169D" w:rsidP="00A7291B">
      <w:pPr>
        <w:pStyle w:val="NormalBlock"/>
      </w:pPr>
      <w:r>
        <w:t>Une autre est la préoccupation pour le miraculeux. Les gens veulent se rendre dans un endroit où Dieu se révèle à l'assemblée par des guérisons, des langues, ainsi qu'une vision et une connaissance certaines du moment où viendront les temps de la fin.</w:t>
      </w:r>
    </w:p>
    <w:bookmarkEnd w:id="0"/>
    <w:p w14:paraId="5C097F03" w14:textId="5E23FA64" w:rsidR="00A7291B" w:rsidRDefault="0025169D" w:rsidP="00A7291B">
      <w:pPr>
        <w:pStyle w:val="NormalBlock"/>
      </w:pPr>
      <w:r>
        <w:t>Bien sûr, l'Église moderne ne serait pas complète sans la présence de femmes exerçant des fonctions de direction en tant que pasteures et évangélistes. Cela reflète le statut des femmes dans le monde séculier et constitue généralement la preuve ultime qu'une Église est véritablement contemporaine et qu'elle suit l'évolution de la société moderne.</w:t>
      </w:r>
    </w:p>
    <w:bookmarkEnd w:id="0"/>
    <w:p w14:paraId="5C097F03" w14:textId="5E23FA64" w:rsidR="00A7291B" w:rsidRDefault="0025169D" w:rsidP="00A7291B">
      <w:pPr>
        <w:pStyle w:val="NormalBlock"/>
      </w:pPr>
      <w:r>
        <w:t>En tant que membres d'Églises du Nouveau Testament, ces changements peuvent sembler quelque peu décourageants, car nous croyons que la Bible nous enseigne à n'utiliser que la louange vocale dans le culte public (Éphésiens 5.18-19) ; la cessation des dons miraculeux à la fin de l'ère apostolique (1 Corinthiens 13.8-10) ; et la direction spirituelle masculine dans l'Église (1 Corinthiens 14.34).</w:t>
      </w:r>
    </w:p>
    <w:bookmarkEnd w:id="0"/>
    <w:p w14:paraId="5C097F03" w14:textId="5E23FA64" w:rsidR="00A7291B" w:rsidRDefault="0025169D" w:rsidP="00A7291B">
      <w:pPr>
        <w:pStyle w:val="NormalBlock"/>
      </w:pPr>
      <w:r>
        <w:t>Je suppose que, parce que nous tenons à ces positions, nous ne pouvons pas être considérés comme très modernes, et c'est peut-être l'une des raisons pour lesquelles beaucoup de ceux qui nous rendent visite ne reviennent souvent pas. Oh, ils aiment les gens et trouvent la congrégation chaleureuse et accueillante, mais elle n'est tout simplement pas assez « moderne » pour répondre à leurs besoins.</w:t>
      </w:r>
    </w:p>
    <w:bookmarkEnd w:id="0"/>
    <w:p w14:paraId="5C097F03" w14:textId="5E23FA64" w:rsidR="00A7291B" w:rsidRDefault="0025169D" w:rsidP="00A7291B">
      <w:pPr>
        <w:pStyle w:val="NormalBlock"/>
      </w:pPr>
      <w:r>
        <w:t>Ne nous décourageons pas à cause de cela. Souvenons-nous que nous n'avons pas été appelés à être modernes, ni d'ailleurs à être démodés. Notre objectif est d'être fidèles à chaque génération. Lorsque le Seigneur viendra (et personne ne sait réellement quand cela arrivera – Matthieu 24.42-44), il ne cherchera pas l'Église la plus moderne, mais celle qui sera la plus fidèle.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