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La primera hambruna</w:t>
      </w:r>
    </w:p>
    <w:p w14:paraId="670F8077" w14:textId="038F6EFB" w:rsidR="00944B2D" w:rsidRDefault="00944B2D" w:rsidP="00944B2D">
      <w:pPr>
        <w:pStyle w:val="ChapterVerse"/>
      </w:pPr>
      <w:r w:rsidRPr="00944B2D">
        <w:t>Génesis 4:26</w:t>
      </w:r>
    </w:p>
    <w:bookmarkEnd w:id="0"/>
    <w:p w14:paraId="5C097F03" w14:textId="5E23FA64" w:rsidR="00A7291B" w:rsidRDefault="0025169D" w:rsidP="00A7291B">
      <w:pPr>
        <w:pStyle w:val="NormalBlock"/>
      </w:pPr>
      <w:r>
        <w:t>La historia de Génesis 4 es más que un relato de Caín y Abel. Es el primer relato de la vida fuera del Edén y de los sobrios resultados de la separación de Dios. La frase «Entonces los hombres comenzaron a invocar el nombre del Señor» aparece casi como una reflexión final al término del capítulo; sin embargo, señala el fin de una larga sequía espiritual. Entre la caída de Adán y los descendientes de Set, las generaciones habían vivido, trabajado y muerto sin que se registrara adoración ni oración. Lo que presenciamos aquí es la primera hambruna, no de alimento, sino de fe.</w:t>
      </w:r>
    </w:p>
    <w:p w14:paraId="6ABE7781" w14:textId="77777777" w:rsidR="00227BF5" w:rsidRDefault="00227BF5" w:rsidP="00227BF5">
      <w:pPr>
        <w:pStyle w:val="Heading2"/>
      </w:pPr>
      <w:r>
        <w:t>La naturaleza de la hambruna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La expulsión de Adán y Eva del huerto no solo los sacó del paraíso–los apartó de la comunión directa con Dios. Aunque Caín y Abel ofrecieron sacrificios, el rechazo de la ofrenda de Caín y su posterior asesinato de Abel marcaron el comienzo de la rebelión humana. Luego, el texto traza el desenlace moral que sigue: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La adoración está quebrantada. Caín se aleja de la presencia del Señor (Génesis 4:16).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Las familias se fracturan. Lamec se jacta de la violencia y la poligamia (Génesis 4:19, Génesis 4:23-24).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La cultura avanza, pero la espiritualidad declina. Los descendientes de Caín construyen ciudades, forjan herramientas y componen música; sin embargo, no se menciona ni un solo acto de adoración.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La civilización floreció, pero la comunión con Dios se desvaneció. Esta es el hambre que revela Génesis 4: un mundo rico en arte e invención, pero estéril en fe.</w:t>
      </w:r>
    </w:p>
    <w:p w14:paraId="6ABE7781" w14:textId="77777777" w:rsidR="00227BF5" w:rsidRDefault="00227BF5" w:rsidP="00227BF5">
      <w:pPr>
        <w:pStyle w:val="Heading2"/>
      </w:pPr>
      <w:r>
        <w:t>El regreso de la adoración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Es solo con el nacimiento de Set, y posteriormente de su hijo Enós, que leemos: «Entonces los hombres comenzaron a invocar el nombre del Señor» (Génesis 4:26). Este versículo marca la renovación de la adoración organizada y pública: el primer avivamiento desde Edén. Los comentaristas a lo largo de la historia han reconocido su importancia: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Los rabinos judíos lo consideraban el despertar de la oración después de generaciones de silencio.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Agustín describió este momento como el amanecer de «la ciudad de Dios», un pueblo que vuelve a dirigir su corazón hacia el cielo.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Los eruditos modernos (Wenham, Hamilton, Sailhamer) señalan que la frase indica el surgimiento de un remanente fiel por medio del cual continúa la promesa de Dios.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El «invocar al Señor» sugiere más que palabras: es un retorno a la relación, una restauración espiritual iniciada por la gracia divina, no por el mérito humano.</w:t>
      </w:r>
    </w:p>
    <w:p w14:paraId="6ABE7781" w14:textId="77777777" w:rsidR="00227BF5" w:rsidRDefault="00227BF5" w:rsidP="00227BF5">
      <w:pPr>
        <w:pStyle w:val="Heading2"/>
      </w:pPr>
      <w:r>
        <w:t>La conexión del hilo dorado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En el contexto del Hilo Dorado—el propósito redentor continuo de Dios a través de la historia humana—Génesis 4 representa un momento crítico. El hilo que comenzó con la promesa en Génesis 3:15 casi ha desaparecido de la vista. La violencia, el orgullo y la impiedad parecen haberlo devorado. Sin embargo, en la línea de Set, el hilo vuelve a brillar.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Los descendientes de Caín representan la Ciudad del Hombre–autosuficiente, creativa y desafiante.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Los descendientes de Set representan la Ciudad de Dios–dependiente, humilde y renovada en la adoración.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Esta línea dual continúa a través de las Escrituras: dos pueblos, dos destinos. El Hilo Dorado es la preservación fiel por parte de Dios de un pueblo adorador por medio del cual vendrá el Mesías.</w:t>
      </w:r>
    </w:p>
    <w:p w14:paraId="6ABE7781" w14:textId="77777777" w:rsidR="00227BF5" w:rsidRDefault="00227BF5" w:rsidP="00227BF5">
      <w:pPr>
        <w:pStyle w:val="Heading2"/>
      </w:pPr>
      <w:r>
        <w:t>Lecciones de la primera hambruna</w:t>
      </w:r>
    </w:p>
    <w:bookmarkEnd w:id="0"/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El pecado produce sequedad espiritual. La caída de Adán condujo no solo al trabajo y a la muerte, sino también a una hambruna de fe.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El progreso humano no puede reemplazar la presencia divina. La cultura sin adoración conduce al orgullo y a la violencia, como demuestra la línea de Caín.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Dios preserva un remanente. Aun cuando la adoración es olvidada, Dios hace surgir un pueblo que lleva su nombre.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El avivamiento comienza invocando al Señor. Toda renovación en las Escrituras—desde Enós hasta Elías y Pentecostés—comienza con este acto.</w:t>
      </w:r>
    </w:p>
    <w:bookmarkEnd w:id="0"/>
    <w:p w14:paraId="27FB83DB" w14:textId="77777777" w:rsidR="00227BF5" w:rsidRDefault="00227BF5" w:rsidP="00227BF5">
      <w:pPr>
        <w:pStyle w:val="Heading3"/>
      </w:pPr>
      <w:r>
        <w:t>Por qué esto importa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Génesis 4 nos recuerda que el hambre espiritual puede ocurrir aun cuando la vida parezca llena de logros. Un pueblo puede construir ciudades, inventar herramientas y componer canciones, y sin embargo perder su conexión con el Creador. La historia de Set y Enós enseña que la adoración no es un adorno de la vida humana–es su línea vital. Cuando los hombres volvieron a «invocar el nombre del Señor», el hilo divino de la gracia reanudó su curso visible a través de la historia, conduciendo finalmente a Cristo, quien pondría fin al hambre de una vez por todas.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  <w:num w:numId="201" w16cid:durableId="116222136">
    <w:abstractNumId w:val="4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