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L’amour qui console</w:t>
      </w:r>
    </w:p>
    <w:p w14:paraId="30A144DD" w14:textId="3D11DC34" w:rsidR="00D83136" w:rsidRPr="00D83136" w:rsidRDefault="00D83136" w:rsidP="006C2818">
      <w:pPr>
        <w:pStyle w:val="NewSubtitle"/>
      </w:pPr>
      <w:r w:rsidRPr="00D83136">
        <w:t>1 Corinthiens 13 pour les malades</w:t>
      </w:r>
    </w:p>
    <w:bookmarkEnd w:id="0"/>
    <w:p w14:paraId="5C097F03" w14:textId="5E23FA64" w:rsidR="00A7291B" w:rsidRDefault="0025169D" w:rsidP="00A7291B">
      <w:pPr>
        <w:pStyle w:val="NormalBlock"/>
      </w:pPr>
      <w:r>
        <w:t>Cette série continue, Les multiples visages de l'amour, explore comment la description intemporelle de l'amour par Paul dans 1 Corinthiens 13.4-7 s'applique aux personnes de tous les horizons. L'amour n'est pas réservé aux personnes en bonne santé, aux forts ou aux personnes qui réussissent – il brille le plus clairement dans la souffrance. La maladie, qu'elle soit physique ou émotionnelle, dépouille souvent la vie de ses réconforts et de ses illusions de contrôle. Pourtant, même dans la faiblesse, l'amour demeure. Pour ceux qui sont malades, les paroles de Paul nous rappellent que l'amour de Dieu n'est pas diminué par la douleur ; il devient plus visible à travers elle.</w:t>
      </w:r>
    </w:p>
    <w:p w14:paraId="6ABE7781" w14:textId="77777777" w:rsidR="00227BF5" w:rsidRDefault="00227BF5" w:rsidP="00227BF5">
      <w:pPr>
        <w:pStyle w:val="Heading2"/>
      </w:pPr>
      <w:r>
        <w:t>L’amour qui console : pour les malades</w:t>
      </w:r>
    </w:p>
    <w:bookmarkEnd w:id="0"/>
    <w:bookmarkEnd w:id="0"/>
    <w:p w14:paraId="5C097F03" w14:textId="5E23FA64" w:rsidR="00A7291B" w:rsidRDefault="0025169D" w:rsidP="00A7291B">
      <w:pPr>
        <w:pStyle w:val="NormalBlock"/>
      </w:pPr>
      <w:r>
        <w:t>Lorsque le corps faiblit et que les forces s'amenuisent, l'amour devient à la fois le remède et le miracle. Les paroles de l'apôtre décrivent le genre d'amour qui soutient l'esprit même lorsque la chair est faible – un amour qui console, croit et persévère.</w:t>
      </w:r>
    </w:p>
    <w:p w14:paraId="27FB83DB" w14:textId="77777777" w:rsidR="00227BF5" w:rsidRDefault="00227BF5" w:rsidP="00227BF5">
      <w:pPr>
        <w:pStyle w:val="Heading3"/>
      </w:pPr>
      <w:r>
        <w:t>I. L’amour est patient – attendre sans désespoir</w:t>
      </w:r>
    </w:p>
    <w:bookmarkEnd w:id="0"/>
    <w:bookmarkEnd w:id="0"/>
    <w:p w14:paraId="5C097F03" w14:textId="5E23FA64" w:rsidR="00A7291B" w:rsidRDefault="0025169D" w:rsidP="00A7291B">
      <w:pPr>
        <w:pStyle w:val="NormalBlock"/>
      </w:pPr>
      <w:r>
        <w:t>La maladie met la patience à l'épreuve comme peu de choses peuvent le faire. Les journées semblent longues, les progrès sont lents et la guérison peut paraître incertaine. Pourtant, l'amour nous enseigne à attendre sans perdre la foi. Le temps de Dieu est parfait, même lorsque le rétablissement n'est pas immédiat. Le croyant patient se repose dans l'assurance que Dieu est toujours à l'œuvre, même dans la faiblesse.</w:t>
      </w:r>
    </w:p>
    <w:p w14:paraId="27FB83DB" w14:textId="77777777" w:rsidR="00227BF5" w:rsidRDefault="00227BF5" w:rsidP="00227BF5">
      <w:pPr>
        <w:pStyle w:val="Heading3"/>
      </w:pPr>
      <w:r>
        <w:t>II. L’amour est bienveillant – étendre la grâce à soi-même et aux autres</w:t>
      </w:r>
    </w:p>
    <w:bookmarkEnd w:id="0"/>
    <w:bookmarkEnd w:id="0"/>
    <w:p w14:paraId="5C097F03" w14:textId="5E23FA64" w:rsidR="00A7291B" w:rsidRDefault="0025169D" w:rsidP="00A7291B">
      <w:pPr>
        <w:pStyle w:val="NormalBlock"/>
      </w:pPr>
      <w:r>
        <w:t>La maladie peut rendre irritable, craintif ou replié sur soi. L'amour répond avec bonté – envers les soignants, la famille et même soi-même. Avoir besoin d'aide n'est pas une faiblesse ; c'est faire preuve de sagesse que de l'accepter avec reconnaissance. L'amour adoucit les aspérités de la frustration et transforme la dépendance en dignité.</w:t>
      </w:r>
    </w:p>
    <w:p w14:paraId="27FB83DB" w14:textId="77777777" w:rsidR="00227BF5" w:rsidRDefault="00227BF5" w:rsidP="00227BF5">
      <w:pPr>
        <w:pStyle w:val="Heading3"/>
      </w:pPr>
      <w:r>
        <w:t>III. L’amour n’est ni jaloux ni orgueilleux – accepter humblement de l’aide</w:t>
      </w:r>
    </w:p>
    <w:bookmarkEnd w:id="0"/>
    <w:bookmarkEnd w:id="0"/>
    <w:p w14:paraId="5C097F03" w14:textId="5E23FA64" w:rsidR="00A7291B" w:rsidRDefault="0025169D" w:rsidP="00A7291B">
      <w:pPr>
        <w:pStyle w:val="NormalBlock"/>
      </w:pPr>
      <w:r>
        <w:t>L'orgueil résiste à la faiblesse. Mais l'amour accepte ce que l'orgueil rejette – la compassion des autres. Aimer la personne malade signifie renoncer à l'illusion de l'autosuffisance et permettre aux autres de servir d'instruments aux soins de Dieu. L'humilité dans la souffrance invite la grâce à couler librement.</w:t>
      </w:r>
    </w:p>
    <w:p w14:paraId="27FB83DB" w14:textId="77777777" w:rsidR="00227BF5" w:rsidRDefault="00227BF5" w:rsidP="00227BF5">
      <w:pPr>
        <w:pStyle w:val="Heading3"/>
      </w:pPr>
      <w:r>
        <w:t>IV. L’amour n’agit pas de manière inconvenante et ne cherche pas son propre intérêt – souffrir avec foi, et non avec amertume</w:t>
      </w:r>
    </w:p>
    <w:bookmarkEnd w:id="0"/>
    <w:bookmarkEnd w:id="0"/>
    <w:p w14:paraId="5C097F03" w14:textId="5E23FA64" w:rsidR="00A7291B" w:rsidRDefault="0025169D" w:rsidP="00A7291B">
      <w:pPr>
        <w:pStyle w:val="NormalBlock"/>
      </w:pPr>
      <w:r>
        <w:t>La souffrance peut pousser le cœur à la colère ou à l'apitoiement sur soi. L'amour résiste à ces réactions. Il reconnaît la douleur, mais refuse de la laisser définir la vie. L'amour ne s'emporte pas et ne désespère pas ; il croit que chaque souffle est encore un don de Dieu. Même depuis un lit d'hôpital, l'amour peut rayonner par la gratitude, la douceur et la foi.</w:t>
      </w:r>
    </w:p>
    <w:p w14:paraId="27FB83DB" w14:textId="77777777" w:rsidR="00227BF5" w:rsidRDefault="00227BF5" w:rsidP="00227BF5">
      <w:pPr>
        <w:pStyle w:val="Heading3"/>
      </w:pPr>
      <w:r>
        <w:t>V. L’amour supporte tout, croit tout, espère tout et endure tout – s’accrocher à l’espérance</w:t>
      </w:r>
    </w:p>
    <w:bookmarkEnd w:id="0"/>
    <w:bookmarkEnd w:id="0"/>
    <w:p w14:paraId="5C097F03" w14:textId="5E23FA64" w:rsidR="00A7291B" w:rsidRDefault="0025169D" w:rsidP="00A7291B">
      <w:pPr>
        <w:pStyle w:val="NormalBlock"/>
      </w:pPr>
      <w:r>
        <w:t>L'amour donne de la force lorsque la médecine ne le peut pas. Il porte le fardeau de l'incertitude, croit aux promesses de Dieu, espère au-delà du pronostic et endure la douleur sans renoncer à la foi. L'amour de Dieu dans le croyant malade transforme la chambre d'hôpital en terre sainte – là où l'espérance devient adoration et l'endurance devient témoignage.</w:t>
      </w:r>
    </w:p>
    <w:p w14:paraId="6ABE7781" w14:textId="77777777" w:rsidR="00227BF5" w:rsidRDefault="00227BF5" w:rsidP="00227BF5">
      <w:pPr>
        <w:pStyle w:val="Heading2"/>
      </w:pPr>
      <w:r>
        <w:t>Pourquoi c'est important</w:t>
      </w:r>
    </w:p>
    <w:bookmarkEnd w:id="0"/>
    <w:bookmarkEnd w:id="0"/>
    <w:p w14:paraId="5C097F03" w14:textId="5E23FA64" w:rsidR="00A7291B" w:rsidRDefault="0025169D" w:rsidP="00A7291B">
      <w:pPr>
        <w:pStyle w:val="NormalBlock"/>
      </w:pPr>
      <w:r>
        <w:t>La maladie révèle combien la vie est fragile – mais aussi combien l'amour peut être fort. Lorsque l'amour réconforte les malades, il devient la présence visible du Christ, qui connaît à la fois la souffrance et la victoire. Que ce soit par les mains d'un aidant ou par la prière d'un patient, l'amour prouve que même dans la faiblesse, la puissance de Dieu s'accomplit pleinement. L'amour qui réconforte nous enseigne que la santé est temporaire, mais que la foi, l'espérance et l'amour demeurent éternellement.</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