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L’amour simple</w:t>
      </w:r>
    </w:p>
    <w:bookmarkEnd w:id="0"/>
    <w:p w14:paraId="5C097F03" w14:textId="5E23FA64" w:rsidR="00A7291B" w:rsidRDefault="0025169D" w:rsidP="00A7291B">
      <w:pPr>
        <w:pStyle w:val="NormalBlock"/>
      </w:pPr>
      <w:r>
        <w:t>Ce qui caractérise l'amour, c'est qu'il vous pousse à agir différemment. Je ne suis pas spontané de nature, mais lors d'un vol récent avec ma femme, je me suis penché au-dessus de l'allée vers son siège, en face du mien, et je lui ai doucement caressé le bras tandis qu'elle sombrait dans un demi-sommeil. Ce geste était spontané, suscité uniquement par un désir soudain de toucher celle à qui j'étais uni depuis 47 ans.</w:t>
      </w:r>
    </w:p>
    <w:bookmarkEnd w:id="0"/>
    <w:p w14:paraId="5C097F03" w14:textId="5E23FA64" w:rsidR="00A7291B" w:rsidRDefault="0025169D" w:rsidP="00A7291B">
      <w:pPr>
        <w:pStyle w:val="NormalBlock"/>
      </w:pPr>
      <w:r>
        <w:t>J'ai compris que l'amour rend ces moments possibles et les imprègne non seulement de tendresse, mais aussi d'un élément de renouveau qui réjouit toujours.</w:t>
      </w:r>
    </w:p>
    <w:bookmarkEnd w:id="0"/>
    <w:p w14:paraId="5C097F03" w14:textId="5E23FA64" w:rsidR="00A7291B" w:rsidRDefault="0025169D" w:rsidP="00A7291B">
      <w:pPr>
        <w:pStyle w:val="NormalBlock"/>
      </w:pPr>
      <w:r>
        <w:t>Quand j'étais jeune, je me demandais comment les personnes âgées faisaient face au vieillissement de leur conjoint. Des visages ridés et des épaules voûtées remplaçant la beauté lisse du premier désir. Après tout, il était humain de remarquer le changement et de pleurer ce que le temps avait emporté. Qu'y avait-il de mieux que de conserver l'excitation du premier baiser, du premier élan et de la première promesse ? Comment pouvions-nous accepter, ou même exister, sans le plaisir qui nous avait attirés dans l'expérience d'une vie engagée auprès d'une seule personne ?</w:t>
      </w:r>
    </w:p>
    <w:bookmarkEnd w:id="0"/>
    <w:p w14:paraId="5C097F03" w14:textId="5E23FA64" w:rsidR="00A7291B" w:rsidRDefault="0025169D" w:rsidP="00A7291B">
      <w:pPr>
        <w:pStyle w:val="NormalBlock"/>
      </w:pPr>
      <w:r>
        <w:t>J'en suis venu à comprendre qu'un amour qui dure réorganise continuellement les éléments de la vie de telle manière qu'une nouvelle image de l'amour se forme à chaque étape du mariage.</w:t>
      </w:r>
    </w:p>
    <w:bookmarkEnd w:id="0"/>
    <w:p w14:paraId="5C097F03" w14:textId="5E23FA64" w:rsidR="00A7291B" w:rsidRDefault="0025169D" w:rsidP="00A7291B">
      <w:pPr>
        <w:pStyle w:val="NormalBlock"/>
      </w:pPr>
      <w:r>
        <w:t>Ce phénomène change la manière dont nous nous voyons les uns les autres : nous ne nous voyons plus avec nos yeux, mais avec notre cœur.</w:t>
      </w:r>
    </w:p>
    <w:bookmarkEnd w:id="0"/>
    <w:p w14:paraId="5C097F03" w14:textId="5E23FA64" w:rsidR="00A7291B" w:rsidRDefault="0025169D" w:rsidP="00A7291B">
      <w:pPr>
        <w:pStyle w:val="NormalBlock"/>
      </w:pPr>
      <w:r>
        <w:t>En d'autres termes, ce qui était autrefois vu puis ressenti devient, avec le temps, ce qui est d'abord ressenti puis vu à travers cette émotion. Certains appellent cela « le regard de l'amour ».</w:t>
      </w:r>
    </w:p>
    <w:bookmarkEnd w:id="0"/>
    <w:p w14:paraId="5C097F03" w14:textId="5E23FA64" w:rsidR="00A7291B" w:rsidRDefault="0025169D" w:rsidP="00A7291B">
      <w:pPr>
        <w:pStyle w:val="NormalBlock"/>
      </w:pPr>
      <w:r>
        <w:t>Les jeunes ne peuvent pas imaginer l'être aimé dans cinquante ans ; cependant, le temps lui-même crée dans le cœur de chacun l'image de l'amour pour l'être choisi, que d'autres yeux ne peuvent pas voir. Ou peut-être quelqu'un pourrait-il en entrevoir un aperçu lorsqu'un homme âgé pose sa main sur le bras d'une femme endormie assise de l'autre côté de l'allée dans un avion.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