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Lutter avec Dieu</w:t>
      </w:r>
    </w:p>
    <w:p w14:paraId="30A144DD" w14:textId="3D11DC34" w:rsidR="00D83136" w:rsidRPr="00D83136" w:rsidRDefault="00D83136" w:rsidP="006C2818">
      <w:pPr>
        <w:pStyle w:val="NewSubtitle"/>
      </w:pPr>
      <w:r w:rsidRPr="00D83136">
        <w:t>La lutte qui transforme l’âme</w:t>
      </w:r>
    </w:p>
    <w:p w14:paraId="670F8077" w14:textId="038F6EFB" w:rsidR="00944B2D" w:rsidRDefault="00944B2D" w:rsidP="00944B2D">
      <w:pPr>
        <w:pStyle w:val="ChapterVerse"/>
      </w:pPr>
      <w:r w:rsidRPr="00944B2D">
        <w:t>Genèse 32.22-32</w:t>
      </w:r>
    </w:p>
    <w:p w14:paraId="27FB83DB" w14:textId="77777777" w:rsidR="00227BF5" w:rsidRDefault="00227BF5" w:rsidP="00227BF5">
      <w:pPr>
        <w:pStyle w:val="Heading3"/>
      </w:pPr>
      <w:r>
        <w:t>Introduction</w:t>
      </w:r>
    </w:p>
    <w:bookmarkEnd w:id="0"/>
    <w:bookmarkEnd w:id="0"/>
    <w:p w14:paraId="5C097F03" w14:textId="5E23FA64" w:rsidR="00A7291B" w:rsidRDefault="0025169D" w:rsidP="00A7291B">
      <w:pPr>
        <w:pStyle w:val="NormalBlock"/>
      </w:pPr>
      <w:r>
        <w:t>Genèse 32 rapporte l'une des rencontres les plus mystérieuses de l'Écriture : Jacob luttant toute la nuit avec un être divin. Bien que cet événement soit unique dans sa forme physique, il révèle un modèle spirituel plus profond qui s'étend au-delà de l'expérience de Jacob.</w:t>
      </w:r>
    </w:p>
    <w:bookmarkEnd w:id="0"/>
    <w:p w14:paraId="5C097F03" w14:textId="5E23FA64" w:rsidR="00A7291B" w:rsidRDefault="0025169D" w:rsidP="00A7291B">
      <w:pPr>
        <w:pStyle w:val="NormalBlock"/>
      </w:pPr>
      <w:r>
        <w:t>Ce passage décrit une réalité familière aux croyants : l'intense lutte intérieure qui survient lorsque nous nous trouvons face à Dieu dans des moments de peur, de repentance ou de décisions qui changent notre vie. Bien que nous ne luttions pas physiquement avec Dieu, nous sommes souvent engagés dans des luttes spirituelles qui reflètent, dans leur principe, l'expérience de Jacob.</w:t>
      </w:r>
    </w:p>
    <w:p w14:paraId="27FB83DB" w14:textId="77777777" w:rsidR="00227BF5" w:rsidRDefault="00227BF5" w:rsidP="00227BF5">
      <w:pPr>
        <w:pStyle w:val="Heading3"/>
      </w:pPr>
      <w:r>
        <w:t>La crise qui mène au combat</w:t>
      </w:r>
    </w:p>
    <w:bookmarkEnd w:id="0"/>
    <w:bookmarkEnd w:id="0"/>
    <w:p w14:paraId="5C097F03" w14:textId="5E23FA64" w:rsidR="00A7291B" w:rsidRDefault="0025169D" w:rsidP="00A7291B">
      <w:pPr>
        <w:pStyle w:val="NormalBlock"/>
      </w:pPr>
      <w:r>
        <w:t>La lutte de Jacob naît d'une crise.</w:t>
      </w:r>
    </w:p>
    <w:bookmarkEnd w:id="0"/>
    <w:p w14:paraId="5C097F03" w14:textId="5E23FA64" w:rsidR="00A7291B" w:rsidRDefault="0025169D" w:rsidP="00A7291B">
      <w:pPr>
        <w:pStyle w:val="NormalBlock"/>
      </w:pPr>
      <w:r>
        <w:t>Il est sur le point de rencontrer Ésaü, le frère qu'il a trompé des années auparavant. Le passé l'a rattrapé, et la peur, la culpabilité et l'incertitude convergent. Il prend des dispositions pratiques et prie, mais la tension demeure.</w:t>
      </w:r>
    </w:p>
    <w:bookmarkEnd w:id="0"/>
    <w:p w14:paraId="5C097F03" w14:textId="5E23FA64" w:rsidR="00A7291B" w:rsidRDefault="0025169D" w:rsidP="00A7291B">
      <w:pPr>
        <w:pStyle w:val="NormalBlock"/>
      </w:pPr>
      <w:r>
        <w:t>Finalement, il est laissé seul.</w:t>
      </w:r>
    </w:p>
    <w:bookmarkEnd w:id="0"/>
    <w:p w14:paraId="5C097F03" w14:textId="5E23FA64" w:rsidR="00A7291B" w:rsidRDefault="0025169D" w:rsidP="00A7291B">
      <w:pPr>
        <w:pStyle w:val="NormalBlock"/>
      </w:pPr>
      <w:r>
        <w:t>C'est souvent là que commence le combat spirituel : lorsque les distractions s'estompent et que nous sommes contraints de nous confronter à Dieu et à nous-mêmes.</w:t>
      </w:r>
    </w:p>
    <w:p w14:paraId="27FB83DB" w14:textId="77777777" w:rsidR="00227BF5" w:rsidRDefault="00227BF5" w:rsidP="00227BF5">
      <w:pPr>
        <w:pStyle w:val="Heading3"/>
      </w:pPr>
      <w:r>
        <w:t>La nature du combat</w:t>
      </w:r>
    </w:p>
    <w:bookmarkEnd w:id="0"/>
    <w:bookmarkEnd w:id="0"/>
    <w:p w14:paraId="5C097F03" w14:textId="5E23FA64" w:rsidR="00A7291B" w:rsidRDefault="0025169D" w:rsidP="00A7291B">
      <w:pPr>
        <w:pStyle w:val="NormalBlock"/>
      </w:pPr>
      <w:r>
        <w:t>Jacob lutte toute la nuit avec une figure divine. Il ne s'agit pas d'une lutte de rébellion, mais de désespoir. Il ne résiste pas à Dieu : il s'attache à lui.</w:t>
      </w:r>
    </w:p>
    <w:p w14:paraId="27FB83DB" w14:textId="77777777" w:rsidR="00227BF5" w:rsidRDefault="00227BF5" w:rsidP="00227BF5">
      <w:pPr>
        <w:pStyle w:val="Heading3"/>
      </w:pPr>
      <w:r>
        <w:t>« Je ne te laisserai pas aller, à moins que tu ne me bénisses. »</w:t>
      </w:r>
    </w:p>
    <w:bookmarkEnd w:id="0"/>
    <w:bookmarkEnd w:id="0"/>
    <w:p w14:paraId="5C097F03" w14:textId="5E23FA64" w:rsidR="00A7291B" w:rsidRDefault="0025169D" w:rsidP="00A7291B">
      <w:pPr>
        <w:pStyle w:val="NormalBlock"/>
      </w:pPr>
      <w:r>
        <w:t>Cette déclaration définit le véritable combat spirituel. C'est le refus de se désengager de Dieu, même lorsque la rencontre est difficile ou peu claire.</w:t>
      </w:r>
    </w:p>
    <w:bookmarkEnd w:id="0"/>
    <w:p w14:paraId="5C097F03" w14:textId="5E23FA64" w:rsidR="00A7291B" w:rsidRDefault="0025169D" w:rsidP="00A7291B">
      <w:pPr>
        <w:pStyle w:val="NormalBlock"/>
      </w:pPr>
      <w:r>
        <w:t>Le Nouveau Testament reflète cette même réalité. Les croyants sont exhortés à persévérer et à lutter dans la prière. À Gethsémané, Jésus a prié dans une profonde angoisse, et Paul décrit la prière comme un travail et un combat. Ce qui est physique dans la Genèse devient spirituel dans le Nouveau Testament — exprimé par la prière, l'obéissance et le conflit intérieur.</w:t>
      </w:r>
    </w:p>
    <w:p w14:paraId="27FB83DB" w14:textId="77777777" w:rsidR="00227BF5" w:rsidRDefault="00227BF5" w:rsidP="00227BF5">
      <w:pPr>
        <w:pStyle w:val="Heading3"/>
      </w:pPr>
      <w:r>
        <w:t>La blessure et la bénédiction</w:t>
      </w:r>
    </w:p>
    <w:bookmarkEnd w:id="0"/>
    <w:bookmarkEnd w:id="0"/>
    <w:p w14:paraId="5C097F03" w14:textId="5E23FA64" w:rsidR="00A7291B" w:rsidRDefault="0025169D" w:rsidP="00A7291B">
      <w:pPr>
        <w:pStyle w:val="NormalBlock"/>
      </w:pPr>
      <w:r>
        <w:t>Au cours du combat, la hanche de Jacob est touchée et il est affaibli. À partir de ce moment-là, il ne peut plus compter sur sa propre force.</w:t>
      </w:r>
    </w:p>
    <w:bookmarkEnd w:id="0"/>
    <w:p w14:paraId="5C097F03" w14:textId="5E23FA64" w:rsidR="00A7291B" w:rsidRDefault="0025169D" w:rsidP="00A7291B">
      <w:pPr>
        <w:pStyle w:val="NormalBlock"/>
      </w:pPr>
      <w:r>
        <w:t>Ce moment est crucial.</w:t>
      </w:r>
    </w:p>
    <w:bookmarkEnd w:id="0"/>
    <w:p w14:paraId="5C097F03" w14:textId="5E23FA64" w:rsidR="00A7291B" w:rsidRDefault="0025169D" w:rsidP="00A7291B">
      <w:pPr>
        <w:pStyle w:val="NormalBlock"/>
      </w:pPr>
      <w:r>
        <w:t>Avant de recevoir la bénédiction, Jacob est brisé. Sa confiance en lui-même est ôtée, et à sa place vient la dépendance à l'égard de Dieu. Pourtant, la bénédiction suit. Un nouveau nom lui est donné — Israël — marquant une identité transformée.</w:t>
      </w:r>
    </w:p>
    <w:bookmarkEnd w:id="0"/>
    <w:p w14:paraId="5C097F03" w14:textId="5E23FA64" w:rsidR="00A7291B" w:rsidRDefault="0025169D" w:rsidP="00A7291B">
      <w:pPr>
        <w:pStyle w:val="NormalBlock"/>
      </w:pPr>
      <w:r>
        <w:t>Le schéma est clair :</w:t>
      </w:r>
    </w:p>
    <w:bookmarkEnd w:id="0"/>
    <w:p w14:paraId="2EC75E3D" w14:textId="41EDDCE5" w:rsidR="008A3F75" w:rsidRDefault="00932373" w:rsidP="001E1588">
      <w:pPr>
        <w:pStyle w:val="NormalBlock"/>
        <w:numPr>
          <w:ilvl w:val="0"/>
          <w:numId w:val="199"/>
        </w:numPr>
      </w:pPr>
      <w:r w:rsidRPr="00932373">
        <w:t>La faiblesse précède la bénédiction.</w:t>
      </w:r>
    </w:p>
    <w:bookmarkEnd w:id="0"/>
    <w:p w14:paraId="2EC75E3D" w14:textId="41EDDCE5" w:rsidR="008A3F75" w:rsidRDefault="00932373" w:rsidP="001E1588">
      <w:pPr>
        <w:pStyle w:val="NormalBlock"/>
        <w:numPr>
          <w:ilvl w:val="0"/>
          <w:numId w:val="199"/>
        </w:numPr>
      </w:pPr>
      <w:r w:rsidRPr="00932373">
        <w:t>L'abandon précède la transformation.</w:t>
      </w:r>
    </w:p>
    <w:bookmarkEnd w:id="0"/>
    <w:bookmarkEnd w:id="0"/>
    <w:p w14:paraId="5C097F03" w14:textId="5E23FA64" w:rsidR="00A7291B" w:rsidRDefault="0025169D" w:rsidP="00A7291B">
      <w:pPr>
        <w:pStyle w:val="NormalBlock"/>
      </w:pPr>
      <w:r>
        <w:t>Ce modèle apparaît tout au long du Nouveau Testament. La puissance de Dieu s'accomplit dans la faiblesse, et les croyants sont appelés à renoncer à eux-mêmes et à suivre Christ.</w:t>
      </w:r>
    </w:p>
    <w:p w14:paraId="27FB83DB" w14:textId="77777777" w:rsidR="00227BF5" w:rsidRDefault="00227BF5" w:rsidP="00227BF5">
      <w:pPr>
        <w:pStyle w:val="Heading3"/>
      </w:pPr>
      <w:r>
        <w:t>La réalité spirituelle permanente</w:t>
      </w:r>
    </w:p>
    <w:bookmarkEnd w:id="0"/>
    <w:bookmarkEnd w:id="0"/>
    <w:p w14:paraId="5C097F03" w14:textId="5E23FA64" w:rsidR="00A7291B" w:rsidRDefault="0025169D" w:rsidP="00A7291B">
      <w:pPr>
        <w:pStyle w:val="NormalBlock"/>
      </w:pPr>
      <w:r>
        <w:t>L'expérience de Jacob est unique dans sa forme, mais elle demeure actuelle dans son principe.</w:t>
      </w:r>
    </w:p>
    <w:bookmarkEnd w:id="0"/>
    <w:p w14:paraId="5C097F03" w14:textId="5E23FA64" w:rsidR="00A7291B" w:rsidRDefault="0025169D" w:rsidP="00A7291B">
      <w:pPr>
        <w:pStyle w:val="NormalBlock"/>
      </w:pPr>
      <w:r>
        <w:t>Les chrétiens continuent de « lutter » avec Dieu dans la prière, les conflits intérieurs, les crises et la recherche persistante de clarté ou de force.</w:t>
      </w:r>
    </w:p>
    <w:bookmarkEnd w:id="0"/>
    <w:p w14:paraId="5C097F03" w14:textId="5E23FA64" w:rsidR="00A7291B" w:rsidRDefault="0025169D" w:rsidP="00A7291B">
      <w:pPr>
        <w:pStyle w:val="NormalBlock"/>
      </w:pPr>
      <w:r>
        <w:t>Le Nouveau Testament décrit cela à l'aide de termes comme « lutter » et « travailler », en soulignant l'effort et la persévérance. Il ne s'agit pas d'une foi passive, mais d'un engagement actif envers Dieu.</w:t>
      </w:r>
    </w:p>
    <w:p w14:paraId="27FB83DB" w14:textId="77777777" w:rsidR="00227BF5" w:rsidRDefault="00227BF5" w:rsidP="00227BF5">
      <w:pPr>
        <w:pStyle w:val="Heading3"/>
      </w:pPr>
      <w:r>
        <w:t>Ce que cela signifie pour les croyants</w:t>
      </w:r>
    </w:p>
    <w:bookmarkEnd w:id="0"/>
    <w:bookmarkEnd w:id="0"/>
    <w:p w14:paraId="5C097F03" w14:textId="5E23FA64" w:rsidR="00A7291B" w:rsidRDefault="0025169D" w:rsidP="00A7291B">
      <w:pPr>
        <w:pStyle w:val="NormalBlock"/>
      </w:pPr>
      <w:r>
        <w:t>L'expérience de Jacob enseigne que le combat spirituel n'est pas un échec : c'est souvent là que se produit la véritable croissance.</w:t>
      </w:r>
    </w:p>
    <w:bookmarkEnd w:id="0"/>
    <w:p w14:paraId="5C097F03" w14:textId="5E23FA64" w:rsidR="00A7291B" w:rsidRDefault="0025169D" w:rsidP="00A7291B">
      <w:pPr>
        <w:pStyle w:val="NormalBlock"/>
      </w:pPr>
      <w:r>
        <w:t>Dieu nous rencontre dans la crise, et pas seulement dans le calme. La prière peut être persévérante et exigeante. La transformation vient souvent à travers la difficulté. La bénédiction est liée à l'abandon, et non au contrôle.</w:t>
      </w:r>
    </w:p>
    <w:bookmarkEnd w:id="0"/>
    <w:p w14:paraId="5C097F03" w14:textId="5E23FA64" w:rsidR="00A7291B" w:rsidRDefault="0025169D" w:rsidP="00A7291B">
      <w:pPr>
        <w:pStyle w:val="NormalBlock"/>
      </w:pPr>
      <w:r>
        <w:t>Plus important encore, cela montre que Dieu se laisse chercher par ceux qui refusent de lâcher prise.</w:t>
      </w:r>
    </w:p>
    <w:p w14:paraId="27FB83DB" w14:textId="77777777" w:rsidR="00227BF5" w:rsidRDefault="00227BF5" w:rsidP="00227BF5">
      <w:pPr>
        <w:pStyle w:val="Heading3"/>
      </w:pPr>
      <w:r>
        <w:t>Pourquoi c'est important</w:t>
      </w:r>
    </w:p>
    <w:bookmarkEnd w:id="0"/>
    <w:bookmarkEnd w:id="0"/>
    <w:p w14:paraId="5C097F03" w14:textId="5E23FA64" w:rsidR="00A7291B" w:rsidRDefault="0025169D" w:rsidP="00A7291B">
      <w:pPr>
        <w:pStyle w:val="NormalBlock"/>
      </w:pPr>
      <w:r>
        <w:t>Beaucoup assimilent la santé spirituelle à la paix et à la clarté. Bien que celles-ci soient des bénédictions, Genèse 32 montre que la croissance passe souvent par la lutte.</w:t>
      </w:r>
    </w:p>
    <w:bookmarkEnd w:id="0"/>
    <w:p w14:paraId="5C097F03" w14:textId="5E23FA64" w:rsidR="00A7291B" w:rsidRDefault="0025169D" w:rsidP="00A7291B">
      <w:pPr>
        <w:pStyle w:val="NormalBlock"/>
      </w:pPr>
      <w:r>
        <w:t>Comprendre cela change notre manière de voir les périodes difficiles. Au lieu d'être des revers, elles deviennent des moments où Dieu nous façonne.</w:t>
      </w:r>
    </w:p>
    <w:bookmarkEnd w:id="0"/>
    <w:p w14:paraId="5C097F03" w14:textId="5E23FA64" w:rsidR="00A7291B" w:rsidRDefault="0025169D" w:rsidP="00A7291B">
      <w:pPr>
        <w:pStyle w:val="NormalBlock"/>
      </w:pPr>
      <w:r>
        <w:t>Comme Jacob, nous pouvons repartir marqués, humiliés et dépendants, mais aussi bénis d'une manière qui ne vient que d'un engagement profond avec Dieu.</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