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Luz antes do sol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O que Gênesis realmente ensina</w:t>
      </w:r>
    </w:p>
    <w:p w14:paraId="670F8077" w14:textId="038F6EFB" w:rsidR="00944B2D" w:rsidRDefault="00944B2D" w:rsidP="00944B2D">
      <w:pPr>
        <w:pStyle w:val="ChapterVerse"/>
      </w:pPr>
      <w:r w:rsidRPr="00944B2D">
        <w:t>Gênesis 1:3-5; 1:14-19</w:t>
      </w:r>
    </w:p>
    <w:p w14:paraId="27FB83DB" w14:textId="77777777" w:rsidR="00227BF5" w:rsidRDefault="00227BF5" w:rsidP="00227BF5">
      <w:pPr>
        <w:pStyle w:val="Heading3"/>
      </w:pPr>
      <w:r>
        <w:t>Introdução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Uma das características mais intrigantes do relato da criação em Gênesis é a sequência: Deus cria a luz no primeiro dia, contudo o sol, a lua e as estrelas só aparecem no quarto dia. À primeira vista, isso levanta uma pergunta óbvia: Como pode haver luz sem o sol? Em vez de ser um problema a ser resolvido, essa sequência é uma declaração teológica a ser compreendida. Gênesis não está apenas descrevendo como o mundo veio à existência; está revelando quem Deus é e como a Sua criação está ordenada.</w:t>
      </w:r>
    </w:p>
    <w:p w14:paraId="27FB83DB" w14:textId="77777777" w:rsidR="00227BF5" w:rsidRDefault="00227BF5" w:rsidP="00227BF5">
      <w:pPr>
        <w:pStyle w:val="Heading3"/>
      </w:pPr>
      <w:r>
        <w:t>Luz Antes dos Luminares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Gênesis 1:3 registra a primeira palavra criadora de Deus: "Haja luz." A luz aparece imediatamente, e Deus a separa das trevas, estabelecendo o ritmo do dia e da noite. No entanto, nenhuma fonte para essa luz é mencionada. O texto simplesmente afirma que a luz existe porque Deus assim o quer.</w:t>
      </w:r>
    </w:p>
    <w:bookmarkEnd w:id="0"/>
    <w:p w14:paraId="5C097F03" w14:textId="5E23FA64" w:rsidR="00A7291B" w:rsidRDefault="0025169D" w:rsidP="00A7291B">
      <w:pPr>
        <w:pStyle w:val="NormalBlock"/>
      </w:pPr>
      <w:r>
        <w:t>É somente em Gênesis 1:14-19 que Deus cria o "luminar maior" e o "luminar menor", juntamente com as estrelas. A eles são atribuídas funções específicas: governar o dia e a noite e servir de sinais para as estações, os dias e os anos. A ênfase aqui não está meramente em sua existência, mas em sua função.</w:t>
      </w:r>
    </w:p>
    <w:bookmarkEnd w:id="0"/>
    <w:p w14:paraId="5C097F03" w14:textId="5E23FA64" w:rsidR="00A7291B" w:rsidRDefault="0025169D" w:rsidP="00A7291B">
      <w:pPr>
        <w:pStyle w:val="NormalBlock"/>
      </w:pPr>
      <w:r>
        <w:t>Essa distinção é crucial. A luz é criada primeiro; os instrumentos que carregam e regulam essa luz vêm depois.</w:t>
      </w:r>
    </w:p>
    <w:p w14:paraId="27FB83DB" w14:textId="77777777" w:rsidR="00227BF5" w:rsidRDefault="00227BF5" w:rsidP="00227BF5">
      <w:pPr>
        <w:pStyle w:val="Heading3"/>
      </w:pPr>
      <w:r>
        <w:t>Deus como a Fonte da Luz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Ao apresentar a luz antes do sol, Gênesis faz uma profunda afirmação teológica: em última análise, a luz não depende do sol — depende de Deus. O sol não é a origem da luz; é um meio criado pelo qual a luz é distribuída e regulada.</w:t>
      </w:r>
    </w:p>
    <w:bookmarkEnd w:id="0"/>
    <w:p w14:paraId="5C097F03" w14:textId="5E23FA64" w:rsidR="00A7291B" w:rsidRDefault="0025169D" w:rsidP="00A7291B">
      <w:pPr>
        <w:pStyle w:val="NormalBlock"/>
      </w:pPr>
      <w:r>
        <w:t>Esta ideia ressoa em toda a Escritura. Deus é repetidamente descrito como luz (Psalm 27:1; 1 João 1:5), e, na visão final de Apocalipse, não há necessidade do sol, porque o próprio Deus ilumina o seu povo (Apocalipse 21:23). O padrão começa em Gênesis: Deus é a verdadeira fonte; as coisas criadas são secundárias.</w:t>
      </w:r>
    </w:p>
    <w:p w14:paraId="27FB83DB" w14:textId="77777777" w:rsidR="00227BF5" w:rsidRDefault="00227BF5" w:rsidP="00227BF5">
      <w:pPr>
        <w:pStyle w:val="Heading3"/>
      </w:pPr>
      <w:r>
        <w:t>Uma Reordenação Deliberada das Expectativas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No mundo antigo, o sol, a lua e as estrelas eram frequentemente adorados como seres divinos. Gênesis silenciosa, mas poderosamente, derruba essa ideia. O sol e a lua nem sequer são nomeados; são simplesmente chamados de luminares "maior" e "menor". Ao colocar a criação deles no quarto dia, depois que a luz já existe, o texto os despoja de qualquer pretensão à divindade.</w:t>
      </w:r>
    </w:p>
    <w:bookmarkEnd w:id="0"/>
    <w:p w14:paraId="5C097F03" w14:textId="5E23FA64" w:rsidR="00A7291B" w:rsidRDefault="0025169D" w:rsidP="00A7291B">
      <w:pPr>
        <w:pStyle w:val="NormalBlock"/>
      </w:pPr>
      <w:r>
        <w:t>Eles não são deuses. São ferramentas.</w:t>
      </w:r>
    </w:p>
    <w:bookmarkEnd w:id="0"/>
    <w:p w14:paraId="5C097F03" w14:textId="5E23FA64" w:rsidR="00A7291B" w:rsidRDefault="0025169D" w:rsidP="00A7291B">
      <w:pPr>
        <w:pStyle w:val="NormalBlock"/>
      </w:pPr>
      <w:r>
        <w:t>Isso teria sido uma afirmação radical para o público original. O que as culturas circundantes reverenciavam como poderes supremos, Gênesis apresenta como servos funcionais dentro da criação de Deus.</w:t>
      </w:r>
    </w:p>
    <w:p w14:paraId="27FB83DB" w14:textId="77777777" w:rsidR="00227BF5" w:rsidRDefault="00227BF5" w:rsidP="00227BF5">
      <w:pPr>
        <w:pStyle w:val="Heading3"/>
      </w:pPr>
      <w:r>
        <w:t>Função antes do instrumento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Outra percepção fundamental é a própria ordem: Deus estabelece a realidade da luz e o ciclo do dia e da noite antes de designar corpos específicos para governá-los. Em outras palavras, a função precede o mecanismo.</w:t>
      </w:r>
    </w:p>
    <w:bookmarkEnd w:id="0"/>
    <w:p w14:paraId="5C097F03" w14:textId="5E23FA64" w:rsidR="00A7291B" w:rsidRDefault="0025169D" w:rsidP="00A7291B">
      <w:pPr>
        <w:pStyle w:val="NormalBlock"/>
      </w:pPr>
      <w:r>
        <w:t>Primeiro, Deus cria um ambiente ordenado — luz e trevas, dia e noite — e então designa o sol e a lua para manter essa ordem. Isso destaca um tema consistente em Gênesis: Deus não está reagindo à criação; Ele a está estruturando intencionalmente.</w:t>
      </w:r>
    </w:p>
    <w:bookmarkEnd w:id="0"/>
    <w:p w14:paraId="5C097F03" w14:textId="5E23FA64" w:rsidR="00A7291B" w:rsidRDefault="0025169D" w:rsidP="00A7291B">
      <w:pPr>
        <w:pStyle w:val="NormalBlock"/>
      </w:pPr>
      <w:r>
        <w:t>O mundo não é uma coleção de elementos aleatórios. É um sistema ordenado governado pelo propósito divino.</w:t>
      </w:r>
    </w:p>
    <w:p w14:paraId="27FB83DB" w14:textId="77777777" w:rsidR="00227BF5" w:rsidRDefault="00227BF5" w:rsidP="00227BF5">
      <w:pPr>
        <w:pStyle w:val="Heading3"/>
      </w:pPr>
      <w:r>
        <w:t>Significado Teológico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Esta sequência ensina várias verdades duradouras. Primeiro, afirma a soberania absoluta de Deus sobre a criação. Ele não depende de nenhuma coisa criada para realizar a sua vontade. Segundo, distingue entre o Criador e a criação, impedindo a elevação de elementos naturais ao status divino. Terceiro, enfatiza propósito e ordem: Deus cria com intenção, atribuindo funções e limites dentro do seu mundo.</w:t>
      </w:r>
    </w:p>
    <w:bookmarkEnd w:id="0"/>
    <w:p w14:paraId="5C097F03" w14:textId="5E23FA64" w:rsidR="00A7291B" w:rsidRDefault="0025169D" w:rsidP="00A7291B">
      <w:pPr>
        <w:pStyle w:val="NormalBlock"/>
      </w:pPr>
      <w:r>
        <w:t>Finalmente, convida o leitor a olhar para além do visível. O que parece ser supremo — o sol, as estrelas, os mecanismos da natureza — é, na verdade, secundário. A verdadeira fonte da vida, da luz e da ordem é o próprio Deus.</w:t>
      </w:r>
    </w:p>
    <w:p w14:paraId="27FB83DB" w14:textId="77777777" w:rsidR="00227BF5" w:rsidRDefault="00227BF5" w:rsidP="00227BF5">
      <w:pPr>
        <w:pStyle w:val="Heading3"/>
      </w:pPr>
      <w:r>
        <w:t>Conclusão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criação da luz antes do sol não é um enigma científico, mas uma declaração teológica. Ela nos lembra que Deus está por trás e acima de toda fonte visível de vida e iluminação. O sol pode iluminar os nossos dias, mas é Deus quem dá à luz a sua existência e significado.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