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Michael Jackson et Jacques</w:t>
      </w:r>
    </w:p>
    <w:p w14:paraId="670F8077" w14:textId="038F6EFB" w:rsidR="00944B2D" w:rsidRDefault="00944B2D" w:rsidP="00944B2D">
      <w:pPr>
        <w:pStyle w:val="ChapterVerse"/>
      </w:pPr>
      <w:r w:rsidRPr="00944B2D">
        <w:t>Jacques 2</w:t>
      </w:r>
    </w:p>
    <w:bookmarkEnd w:id="0"/>
    <w:p w14:paraId="5C097F03" w14:textId="5E23FA64" w:rsidR="00A7291B" w:rsidRDefault="0025169D" w:rsidP="00A7291B">
      <w:pPr>
        <w:pStyle w:val="NormalBlock"/>
      </w:pPr>
      <w:r>
        <w:t>Dans l'album de Michael Jackson paru en 1991, Dangerous, il chante une chanson intitulée Black or White. Il y répète les paroles : « Peu importe que tu sois noir ou blanc », promouvant l'idée qu'il ne voulait pas juger ni être jugé en fonction de la couleur de peau. Ces paroles expriment l'esprit de ce que Jacques dit dans la section de son épître que nous examinerons dans ce chapitre : dans l'Église, peu importe que vous soyez noir ou blanc, riche ou pauvre, homme ou femme, Juif ou païen, nous traitons tout le monde de la même manière.</w:t>
      </w:r>
    </w:p>
    <w:bookmarkEnd w:id="0"/>
    <w:p w14:paraId="5C097F03" w14:textId="5E23FA64" w:rsidR="00A7291B" w:rsidRDefault="0025169D" w:rsidP="00A7291B">
      <w:pPr>
        <w:pStyle w:val="NormalBlock"/>
      </w:pPr>
      <w:r>
        <w:t>Un bon exemple de la tendance qu'ont les gens à juger les autres d'après leur apparence extérieure est apparu dans une ancienne émission de télévision appelée Candid Camera. Elle était diffusée dans les années 1960 et 1970 et présentée par Allen Funt. Il fut le premier à utiliser une caméra cachée afin d'enregistrer des personnes dans des situations humoristiques mises en scène par l'émission. Dans un des premiers segments, ils avaient déguisé l'un des producteurs de l'émission pour lui donner l'apparence d'un sans-abri faisant la manche, qui cherchait simplement une allumette pour allumer sa cigarette. La vidéo montrait que la plupart des personnes qu'il abordait ne s'arrêtaient pas, évitaient le contact visuel et le contournaient pour poursuivre leur chemin.</w:t>
      </w:r>
    </w:p>
    <w:bookmarkEnd w:id="0"/>
    <w:p w14:paraId="5C097F03" w14:textId="5E23FA64" w:rsidR="00A7291B" w:rsidRDefault="0025169D" w:rsidP="00A7291B">
      <w:pPr>
        <w:pStyle w:val="NormalBlock"/>
      </w:pPr>
      <w:r>
        <w:t>Le même homme s'est alors nettoyé, a mis un costume et est retourné exactement au même endroit en essayant de trouver quelqu'un pour allumer sa cigarette. Non seulement les gens s'arrêtaient pour lui donner du feu ou leurs allumettes, mais certains lui donnaient aussi une cigarette. Un passant lui a même donné son paquet entier de cigarettes. Bien sûr, les attitudes à l'égard du tabagisme sont différentes aujourd'hui, mais l'idée était que la société juge généralement sur les apparences et traite les gens en conséquence.</w:t>
      </w:r>
    </w:p>
    <w:bookmarkEnd w:id="0"/>
    <w:p w14:paraId="5C097F03" w14:textId="5E23FA64" w:rsidR="00A7291B" w:rsidRDefault="0025169D" w:rsidP="00A7291B">
      <w:pPr>
        <w:pStyle w:val="NormalBlock"/>
      </w:pPr>
      <w:r>
        <w:t>Dans le deuxième chapitre de son livre, Jacques dit que les chrétiens qui vivent selon le mode de vie chrétien sont différents : ils traitent tout le monde de la même manière. L'idée est qu'en Christ, nous pouvons reconnaître nos différences (Noirs ou Blancs, etc.), parce que nous réagissons de la même manière envers tout le monde.</w:t>
      </w:r>
    </w:p>
    <w:p w14:paraId="6ABE7781" w14:textId="77777777" w:rsidR="00227BF5" w:rsidRDefault="00227BF5" w:rsidP="00227BF5">
      <w:pPr>
        <w:pStyle w:val="Heading2"/>
      </w:pPr>
      <w:r>
        <w:t>Les chrétiens traitent les différentes personnes de la même manière – Jacques 2.1-13</w:t>
      </w:r>
    </w:p>
    <w:bookmarkEnd w:id="0"/>
    <w:bookmarkEnd w:id="0"/>
    <w:p w14:paraId="7E1F9BC8" w14:textId="7BE2687A" w:rsidR="00A7291B" w:rsidRPr="007C2DD5" w:rsidRDefault="0025169D" w:rsidP="007C2DD5">
      <w:pPr>
        <w:pStyle w:val="Quote"/>
      </w:pPr>
      <w:r>
        <w:t>Mes frères, que votre foi en notre glorieux Seigneur Jésus Christ soit exempte de toute acception de personnes.</w:t>
      </w:r>
    </w:p>
    <w:bookmarkEnd w:id="0"/>
    <w:p w14:paraId="44687C10" w14:textId="5FB066C6" w:rsidR="009C22C1" w:rsidRDefault="009C22C1" w:rsidP="00C35B22">
      <w:pPr>
        <w:pStyle w:val="BibleVerseCite"/>
      </w:pPr>
      <w:r w:rsidRPr="007C2DD5">
        <w:t>- Jacques 2.1</w:t>
      </w:r>
    </w:p>
    <w:bookmarkEnd w:id="0"/>
    <w:p w14:paraId="255668C9" w14:textId="77777777" w:rsidR="00A7291B" w:rsidRDefault="0025169D" w:rsidP="00A7291B">
      <w:pPr>
        <w:pStyle w:val="PadTop24"/>
      </w:pPr>
      <w:r>
        <w:t>Le commandement : ne considérez pas certains comme plus importants que d'autres.</w:t>
      </w:r>
    </w:p>
    <w:bookmarkEnd w:id="0"/>
    <w:p w14:paraId="7E1F9BC8" w14:textId="7BE2687A" w:rsidR="00A7291B" w:rsidRPr="007C2DD5" w:rsidRDefault="0025169D" w:rsidP="007C2DD5">
      <w:pPr>
        <w:pStyle w:val="Quote"/>
      </w:pPr>
      <w:r>
        <w:t>² Supposez, en effet, qu'il entre dans votre assemblée un homme avec un anneau d'or et un habit magnifique, et qu'il y entre aussi un pauvre misérablement vêtu; ³ si, tournant vos regards vers celui qui porte l'habit magnifique, vous lui dites: Toi, assieds-toi ici à cette place d'honneur! et si vous dites au pauvre: Toi, tiens-toi là debout! ou bien: Assieds-toi au-dessous de mon marche-pied,</w:t>
      </w:r>
    </w:p>
    <w:bookmarkEnd w:id="0"/>
    <w:p w14:paraId="44687C10" w14:textId="5FB066C6" w:rsidR="009C22C1" w:rsidRDefault="009C22C1" w:rsidP="00C35B22">
      <w:pPr>
        <w:pStyle w:val="BibleVerseCite"/>
      </w:pPr>
      <w:r w:rsidRPr="007C2DD5">
        <w:t>- Jacques 2.2-3</w:t>
      </w:r>
    </w:p>
    <w:bookmarkEnd w:id="0"/>
    <w:p w14:paraId="255668C9" w14:textId="77777777" w:rsidR="00A7291B" w:rsidRDefault="0025169D" w:rsidP="00A7291B">
      <w:pPr>
        <w:pStyle w:val="PadTop24"/>
      </w:pPr>
      <w:r>
        <w:t>L'exemple : l'attitude envers les riches et les pauvres dans l'Église. L'exemple peut se rapporter à toutes sortes de différences, notamment le sexe, la culture, etc. Jacques compare et juge l'attitude, et non les différences.</w:t>
      </w:r>
    </w:p>
    <w:bookmarkEnd w:id="0"/>
    <w:p w14:paraId="7E1F9BC8" w14:textId="7BE2687A" w:rsidR="00A7291B" w:rsidRPr="007C2DD5" w:rsidRDefault="0025169D" w:rsidP="007C2DD5">
      <w:pPr>
        <w:pStyle w:val="Quote"/>
      </w:pPr>
      <w:r>
        <w:t>ne faites vous pas en vous-mêmes une distinction, et ne jugez-vous pas sous l'inspiration de pensées mauvaises?</w:t>
      </w:r>
    </w:p>
    <w:bookmarkEnd w:id="0"/>
    <w:p w14:paraId="44687C10" w14:textId="5FB066C6" w:rsidR="009C22C1" w:rsidRDefault="009C22C1" w:rsidP="00C35B22">
      <w:pPr>
        <w:pStyle w:val="BibleVerseCite"/>
      </w:pPr>
      <w:r w:rsidRPr="007C2DD5">
        <w:t>- Jacques 2.4</w:t>
      </w:r>
    </w:p>
    <w:bookmarkEnd w:id="0"/>
    <w:p w14:paraId="255668C9" w14:textId="77777777" w:rsidR="00A7291B" w:rsidRDefault="0025169D" w:rsidP="00A7291B">
      <w:pPr>
        <w:pStyle w:val="PadTop24"/>
      </w:pPr>
      <w:r>
        <w:t>Si vous avez une attitude différente envers différentes personnes, alors ce type de comportement est mauvais (un mauvais mobile comme l'orgueil ou l'égoïsme).</w:t>
      </w:r>
    </w:p>
    <w:bookmarkEnd w:id="0"/>
    <w:p w14:paraId="7E1F9BC8" w14:textId="7BE2687A" w:rsidR="00A7291B" w:rsidRPr="007C2DD5" w:rsidRDefault="0025169D" w:rsidP="007C2DD5">
      <w:pPr>
        <w:pStyle w:val="Quote"/>
      </w:pPr>
      <w:r>
        <w:t>Écoutez, mes frères bien-aimés: Dieu n'a-t-il pas choisi les pauvres aux yeux du monde, pour qu'ils soient riches en la foi, et héritiers du royaume qu'il a promis à ceux qui l'aiment?</w:t>
      </w:r>
    </w:p>
    <w:bookmarkEnd w:id="0"/>
    <w:p w14:paraId="44687C10" w14:textId="5FB066C6" w:rsidR="009C22C1" w:rsidRDefault="009C22C1" w:rsidP="00C35B22">
      <w:pPr>
        <w:pStyle w:val="BibleVerseCite"/>
      </w:pPr>
      <w:r w:rsidRPr="007C2DD5">
        <w:t>- Jacques 2.5</w:t>
      </w:r>
    </w:p>
    <w:bookmarkEnd w:id="0"/>
    <w:p w14:paraId="255668C9" w14:textId="77777777" w:rsidR="00A7291B" w:rsidRDefault="0025169D" w:rsidP="00A7291B">
      <w:pPr>
        <w:pStyle w:val="PadTop24"/>
      </w:pPr>
      <w:r>
        <w:t>Dieu ne fait pas de favoritisme, il aime tout le monde et le prouve par la manière dont il a offert le salut et les bénédictions à tous, même aux plus pauvres.</w:t>
      </w:r>
    </w:p>
    <w:bookmarkEnd w:id="0"/>
    <w:p w14:paraId="7E1F9BC8" w14:textId="7BE2687A" w:rsidR="00A7291B" w:rsidRPr="007C2DD5" w:rsidRDefault="0025169D" w:rsidP="007C2DD5">
      <w:pPr>
        <w:pStyle w:val="Quote"/>
      </w:pPr>
      <w:r>
        <w:t>⁶ Et vous, vous avilissez le pauvre! Ne sont-ce pas les riches qui vous oppriment, et qui vous traînent devant les tribunaux? ⁷ Ne sont-ce pas eux qui outragent le beau nom que vous portez?</w:t>
      </w:r>
    </w:p>
    <w:bookmarkEnd w:id="0"/>
    <w:p w14:paraId="44687C10" w14:textId="5FB066C6" w:rsidR="009C22C1" w:rsidRDefault="009C22C1" w:rsidP="00C35B22">
      <w:pPr>
        <w:pStyle w:val="BibleVerseCite"/>
      </w:pPr>
      <w:r w:rsidRPr="007C2DD5">
        <w:t>- Jacques 2.6-7</w:t>
      </w:r>
    </w:p>
    <w:bookmarkEnd w:id="0"/>
    <w:p w14:paraId="255668C9" w14:textId="77777777" w:rsidR="00A7291B" w:rsidRDefault="0025169D" w:rsidP="00A7291B">
      <w:pPr>
        <w:pStyle w:val="PadTop24"/>
      </w:pPr>
      <w:r>
        <w:t>Vous êtes coupable de péché si vous rendez honneur à quelqu'un qui déshonore Dieu et refusez de rendre honneur à quelqu'un qui honore Dieu. Par exemple, des chrétiens qui dépensent de l'argent pour des artistes ou des sportifs qui mènent une vie impie et se complaisent dans le péché public, mais qui refusent de donner le moindre centime pour soutenir les efforts de l'Église afin d'aider les pauvres et les perdus. Autre exemple : des chrétiens qui aiment être avec d'autres chrétiens « qui ont réussi », mais évitent tout contact avec des frères qui sont pauvres, ont un handicap ou d'autres limitations.</w:t>
      </w:r>
    </w:p>
    <w:bookmarkEnd w:id="0"/>
    <w:p w14:paraId="7E1F9BC8" w14:textId="7BE2687A" w:rsidR="00A7291B" w:rsidRPr="007C2DD5" w:rsidRDefault="0025169D" w:rsidP="007C2DD5">
      <w:pPr>
        <w:pStyle w:val="Quote"/>
      </w:pPr>
      <w:r>
        <w:t>Si vous accomplissez la loi royale, selon l'Écriture: Tu aimeras ton prochain comme toi-même, vous faites bien.</w:t>
      </w:r>
    </w:p>
    <w:bookmarkEnd w:id="0"/>
    <w:p w14:paraId="44687C10" w14:textId="5FB066C6" w:rsidR="009C22C1" w:rsidRDefault="009C22C1" w:rsidP="00C35B22">
      <w:pPr>
        <w:pStyle w:val="BibleVerseCite"/>
      </w:pPr>
      <w:r w:rsidRPr="007C2DD5">
        <w:t>- Jacques 2.8</w:t>
      </w:r>
    </w:p>
    <w:bookmarkEnd w:id="0"/>
    <w:p w14:paraId="255668C9" w14:textId="77777777" w:rsidR="00A7291B" w:rsidRDefault="0025169D" w:rsidP="00A7291B">
      <w:pPr>
        <w:pStyle w:val="PadTop24"/>
      </w:pPr>
      <w:r>
        <w:t>Jacques rappelle à ses lecteurs le commandement principal de Dieu lorsqu'il est question des relations humaines : une attitude juste et aimante envers tous. Cela, dit-il, guide notre attitude en toute situation.</w:t>
      </w:r>
    </w:p>
    <w:bookmarkEnd w:id="0"/>
    <w:p w14:paraId="7E1F9BC8" w14:textId="7BE2687A" w:rsidR="00A7291B" w:rsidRPr="007C2DD5" w:rsidRDefault="0025169D" w:rsidP="007C2DD5">
      <w:pPr>
        <w:pStyle w:val="Quote"/>
      </w:pPr>
      <w:r>
        <w:t>⁹ Mais si vous faites acception de personnes, vous commettez un péché, vous êtes condamnés par la loi comme des transgresseurs. ¹⁰ Car quiconque observe toute la loi, mais pèche contre un seul commandement, devient coupable de tous. ¹¹ En effet, celui qui a dit: Tu ne commettras point d'adultère, a dit aussi: Tu ne tueras point. Or, si tu ne commets point d'adultère, mais que tu commettes un meurtre, tu deviens transgresseur de la loi. ¹² Parlez et agissez comme devant être jugés par une loi de liberté, ¹³ car le jugement est sans miséricorde pour qui n'a pas fait miséricorde. La miséricorde triomphe du jugement.</w:t>
      </w:r>
    </w:p>
    <w:bookmarkEnd w:id="0"/>
    <w:p w14:paraId="44687C10" w14:textId="5FB066C6" w:rsidR="009C22C1" w:rsidRDefault="009C22C1" w:rsidP="00C35B22">
      <w:pPr>
        <w:pStyle w:val="BibleVerseCite"/>
      </w:pPr>
      <w:r w:rsidRPr="007C2DD5">
        <w:t>- Jacques 2.9-13</w:t>
      </w:r>
    </w:p>
    <w:bookmarkEnd w:id="0"/>
    <w:p w14:paraId="255668C9" w14:textId="77777777" w:rsidR="00A7291B" w:rsidRDefault="0025169D" w:rsidP="00A7291B">
      <w:pPr>
        <w:pStyle w:val="PadTop24"/>
      </w:pPr>
      <w:r>
        <w:t>Dieu ne fera pas miséricorde à ceux qui ne sont pas eux-mêmes miséricordieux. Il compare deux principes de la Loi pour faire comprendre son point : les Dix Commandements (système judiciaire) et la Loi de la liberté (système de miséricorde). Sous le système des Dix Commandements, si vous transgressiez l'un des commandements, vous étiez coupable de tous (l'idée étant que, sous ce système, si vous transgressiez un commandement, autant dire que vous les aviez tous transgressés en ce qui concerne les conséquences). Sous la Loi de la liberté (système de miséricorde — le salut par la grâce au moyen de la foi), Dieu pardonne nos fautes parce que Jésus en a payé le prix sur la croix. Toutefois, pour demeurer sous la Loi de la liberté, il nous est également demandé de faire miséricorde aux autres. C'est une partie importante de la Loi de la liberté (système de miséricorde).</w:t>
      </w:r>
    </w:p>
    <w:p w14:paraId="27FB83DB" w14:textId="77777777" w:rsidR="00227BF5" w:rsidRDefault="00227BF5" w:rsidP="00227BF5">
      <w:pPr>
        <w:pStyle w:val="Heading3"/>
      </w:pPr>
      <w:r>
        <w:t>Résumé n° 1</w:t>
      </w:r>
    </w:p>
    <w:bookmarkEnd w:id="0"/>
    <w:bookmarkEnd w:id="0"/>
    <w:p w14:paraId="5C097F03" w14:textId="5E23FA64" w:rsidR="00A7291B" w:rsidRDefault="0025169D" w:rsidP="00A7291B">
      <w:pPr>
        <w:pStyle w:val="NormalBlock"/>
      </w:pPr>
      <w:r>
        <w:t>Considérer un frère comme plus digne de notre amour qu'un autre qui est pauvre ou différent est dépourvu de miséricorde. Cette attitude nous éloigne de la loi de la liberté et de la miséricorde pour nous-mêmes, et nous replace sous la loi du jugement. Si c'est ainsi que nous jugeons (en fonction de la richesse ou des œuvres), alors c'est ainsi que Dieu nous jugera, en fonction de nos œuvres.</w:t>
      </w:r>
    </w:p>
    <w:p w14:paraId="6ABE7781" w14:textId="77777777" w:rsidR="00227BF5" w:rsidRDefault="00227BF5" w:rsidP="00227BF5">
      <w:pPr>
        <w:pStyle w:val="Heading2"/>
      </w:pPr>
      <w:r>
        <w:t>L’attitude chrétienne – Jacques 2.14-26</w:t>
      </w:r>
    </w:p>
    <w:bookmarkEnd w:id="0"/>
    <w:bookmarkEnd w:id="0"/>
    <w:p w14:paraId="5C097F03" w14:textId="5E23FA64" w:rsidR="00A7291B" w:rsidRDefault="0025169D" w:rsidP="00A7291B">
      <w:pPr>
        <w:pStyle w:val="NormalBlock"/>
      </w:pPr>
      <w:r>
        <w:t>Nous ne devrions avoir qu'une seule attitude envers tous, et dans les versets suivants, Jacques explique quelle devrait être cette attitude.</w:t>
      </w:r>
    </w:p>
    <w:bookmarkEnd w:id="0"/>
    <w:p w14:paraId="7E1F9BC8" w14:textId="7BE2687A" w:rsidR="00A7291B" w:rsidRPr="007C2DD5" w:rsidRDefault="0025169D" w:rsidP="007C2DD5">
      <w:pPr>
        <w:pStyle w:val="Quote"/>
      </w:pPr>
      <w:r>
        <w:t>¹⁴ Mes frère, que sert-il à quelqu'un de dire qu'il a la foi, s'il n'a pas les oeuvres? La foi peut-elle le sauver? ¹⁵ Si un frère ou une soeur sont nus et manquent de la nourriture de chaque jour, ¹⁶ et que l'un d'entre vous leur dise: Allez en paix, chauffez-vous et vous rassasiez! et que vous ne leur donniez pas ce qui est nécessaire au corps, à quoi cela sert-il? ¹⁷ Il en est ainsi de la foi: si elle n'a pas les oeuvres, elle est morte en elle-même.</w:t>
      </w:r>
    </w:p>
    <w:bookmarkEnd w:id="0"/>
    <w:p w14:paraId="44687C10" w14:textId="5FB066C6" w:rsidR="009C22C1" w:rsidRDefault="009C22C1" w:rsidP="00C35B22">
      <w:pPr>
        <w:pStyle w:val="BibleVerseCite"/>
      </w:pPr>
      <w:r w:rsidRPr="007C2DD5">
        <w:t>- Jacques 2.14-17</w:t>
      </w:r>
    </w:p>
    <w:bookmarkEnd w:id="0"/>
    <w:p w14:paraId="255668C9" w14:textId="77777777" w:rsidR="00A7291B" w:rsidRDefault="0025169D" w:rsidP="00A7291B">
      <w:pPr>
        <w:pStyle w:val="PadTop24"/>
      </w:pPr>
      <w:r>
        <w:t>Ici, il reprend l'idée exprimée dans le chapitre précédent (la vraie religion consiste à faire preuve de miséricorde envers les moins favorisés). Une foi sincère, celle qui est acceptable aux yeux de Dieu et qui, par conséquent, nous sauve, se manifeste par de bonnes œuvres. Si la foi que nous avons ne produit aucune bonne œuvre, c'est le signe que notre foi est morte, et une foi morte n'a aucun pouvoir pour nous sauver. Elle ressemble beaucoup à une batterie de voiture déchargée. Vous savez que la voiture possède une batterie parce que vous pouvez la toucher, sentir son poids et voir son raccordement à la voiture, mais si elle est déchargée, elle est inutile puisqu'elle ne fera pas fonctionner la voiture.</w:t>
      </w:r>
    </w:p>
    <w:bookmarkEnd w:id="0"/>
    <w:p w14:paraId="7E1F9BC8" w14:textId="7BE2687A" w:rsidR="00A7291B" w:rsidRPr="007C2DD5" w:rsidRDefault="0025169D" w:rsidP="007C2DD5">
      <w:pPr>
        <w:pStyle w:val="Quote"/>
      </w:pPr>
      <w:r>
        <w:t>Mais quelqu'un dira: Toi, tu as la foi; et moi, j'ai les oeuvres. Montre-moi ta foi sans les oeuvres, et moi, je te montrerai la foi par mes oeuvres.</w:t>
      </w:r>
    </w:p>
    <w:bookmarkEnd w:id="0"/>
    <w:p w14:paraId="44687C10" w14:textId="5FB066C6" w:rsidR="009C22C1" w:rsidRDefault="009C22C1" w:rsidP="00C35B22">
      <w:pPr>
        <w:pStyle w:val="BibleVerseCite"/>
      </w:pPr>
      <w:r w:rsidRPr="007C2DD5">
        <w:t>- Jacques 2.18</w:t>
      </w:r>
    </w:p>
    <w:bookmarkEnd w:id="0"/>
    <w:p w14:paraId="255668C9" w14:textId="77777777" w:rsidR="00A7291B" w:rsidRDefault="0025169D" w:rsidP="00A7291B">
      <w:pPr>
        <w:pStyle w:val="PadTop24"/>
      </w:pPr>
      <w:r>
        <w:t>Jacques répond à un argument imaginaire d'un frère qui pourrait dire : « J'ai la foi. » Ce frère expose toutes les connaissances qu'il possède sur le christianisme, ses livres, ses versets appris par cœur et le fait qu'il est une personne religieuse. Jacques répond : « Tu peux me montrer ta foi en expliquant tout ce que tu sais sur Christ, mais je te montrerai ma foi par les bonnes œuvres que ma foi me pousse à accomplir au nom de Christ. »</w:t>
      </w:r>
    </w:p>
    <w:bookmarkEnd w:id="0"/>
    <w:p w14:paraId="7E1F9BC8" w14:textId="7BE2687A" w:rsidR="00A7291B" w:rsidRPr="007C2DD5" w:rsidRDefault="0025169D" w:rsidP="007C2DD5">
      <w:pPr>
        <w:pStyle w:val="Quote"/>
      </w:pPr>
      <w:r>
        <w:t>Tu crois qu'il y a un seul Dieu, tu fais bien; les démons le croient aussi, et ils tremblent.</w:t>
      </w:r>
    </w:p>
    <w:bookmarkEnd w:id="0"/>
    <w:p w14:paraId="44687C10" w14:textId="5FB066C6" w:rsidR="009C22C1" w:rsidRDefault="009C22C1" w:rsidP="00C35B22">
      <w:pPr>
        <w:pStyle w:val="BibleVerseCite"/>
      </w:pPr>
      <w:r w:rsidRPr="007C2DD5">
        <w:t>- Jacques 2.19</w:t>
      </w:r>
    </w:p>
    <w:bookmarkEnd w:id="0"/>
    <w:p w14:paraId="255668C9" w14:textId="77777777" w:rsidR="00A7291B" w:rsidRDefault="0025169D" w:rsidP="00A7291B">
      <w:pPr>
        <w:pStyle w:val="PadTop24"/>
      </w:pPr>
      <w:r>
        <w:t>La simple connaissance de l'existence de Dieu ne nous sauve pas. Le diable connaît Dieu et croit également en lui, mais cette connaissance ne produit en lui ni repentance ni bonnes œuvres, seulement la crainte du jugement à venir. Par conséquent, cette connaissance ne le sauve pas : il est condamné. Ce n'est pas la connaissance de Christ qui sauve, c'est la foi en Christ qui conduit au salut.</w:t>
      </w:r>
    </w:p>
    <w:bookmarkEnd w:id="0"/>
    <w:p w14:paraId="7E1F9BC8" w14:textId="7BE2687A" w:rsidR="00A7291B" w:rsidRPr="007C2DD5" w:rsidRDefault="0025169D" w:rsidP="007C2DD5">
      <w:pPr>
        <w:pStyle w:val="Quote"/>
      </w:pPr>
      <w:r>
        <w:t>Veux-tu savoir, ô homme vain, que la foi sans les oeuvres est inutile?</w:t>
      </w:r>
    </w:p>
    <w:bookmarkEnd w:id="0"/>
    <w:p w14:paraId="44687C10" w14:textId="5FB066C6" w:rsidR="009C22C1" w:rsidRDefault="009C22C1" w:rsidP="00C35B22">
      <w:pPr>
        <w:pStyle w:val="BibleVerseCite"/>
      </w:pPr>
      <w:r w:rsidRPr="007C2DD5">
        <w:t>- Jacques 2.20</w:t>
      </w:r>
    </w:p>
    <w:bookmarkEnd w:id="0"/>
    <w:p w14:paraId="255668C9" w14:textId="77777777" w:rsidR="00A7291B" w:rsidRDefault="0025169D" w:rsidP="00A7291B">
      <w:pPr>
        <w:pStyle w:val="PadTop24"/>
      </w:pPr>
      <w:r>
        <w:t>La foi salvatrice ne se contente pas de comprendre les doctrines du christianisme, elle obéit aux enseignements de la religion chrétienne. Oui, nous sommes sauvés par la foi, mais la foi salvatrice est authentifiée par les bonnes œuvres qui l'accompagnent. C'est pourquoi Jacques dit que la foi sans les œuvres est morte (morte en ce sens qu'elle n'a aucun pouvoir pour nous sauver).</w:t>
      </w:r>
    </w:p>
    <w:bookmarkEnd w:id="0"/>
    <w:p w14:paraId="5C097F03" w14:textId="5E23FA64" w:rsidR="00A7291B" w:rsidRDefault="0025169D" w:rsidP="00A7291B">
      <w:pPr>
        <w:pStyle w:val="NormalBlock"/>
      </w:pPr>
      <w:r>
        <w:t>Dans les versets 21-25, Jacques donne deux exemples de personnages de l'Ancien Testament dont la foi s'est révélée sincère par leurs œuvres et qui, par conséquent, ont reçu la promesse faite à l'origine à leur foi par Dieu.</w:t>
      </w:r>
    </w:p>
    <w:bookmarkEnd w:id="0"/>
    <w:p w14:paraId="7E1F9BC8" w14:textId="7BE2687A" w:rsidR="00A7291B" w:rsidRPr="007C2DD5" w:rsidRDefault="0025169D" w:rsidP="007C2DD5">
      <w:pPr>
        <w:pStyle w:val="Quote"/>
      </w:pPr>
      <w:r>
        <w:t>²¹ Abraham, notre père, ne fut-il pas justifié par les oeuvres, lorsqu'il offrit son fils Isaac sur l'autel? ²² Tu vois que la foi agissait avec ses oeuvres, et que par les oeuvres la foi fut rendue parfaite. ²³ Ainsi s'accomplit ce que dit l'Écriture: Abraham crut à Dieu, et cela lui fut imputé à justice; et il fut appelé ami de Dieu. ²⁴ Vous voyez que l'homme est justifié par les oeuvres, et non par la foi seulement.</w:t>
      </w:r>
    </w:p>
    <w:bookmarkEnd w:id="0"/>
    <w:p w14:paraId="44687C10" w14:textId="5FB066C6" w:rsidR="009C22C1" w:rsidRDefault="009C22C1" w:rsidP="00C35B22">
      <w:pPr>
        <w:pStyle w:val="BibleVerseCite"/>
      </w:pPr>
      <w:r w:rsidRPr="007C2DD5">
        <w:t>- Jacques 2.21-24</w:t>
      </w:r>
    </w:p>
    <w:bookmarkEnd w:id="0"/>
    <w:p w14:paraId="255668C9" w14:textId="77777777" w:rsidR="00A7291B" w:rsidRDefault="0025169D" w:rsidP="00A7291B">
      <w:pPr>
        <w:pStyle w:val="PadTop24"/>
      </w:pPr>
      <w:r>
        <w:t>Abraham : Dieu a promis à ce patriarche que le pays étranger où il vivait appartiendrait finalement à ses nombreux descendants. Abraham a cru à la promesse de Dieu et, pour cette raison, le Seigneur l'a considéré comme agréable à ses yeux. La foi initiale d'Abraham s'est manifestée tout au long de sa vie de nombreuses manières, mais surtout lorsque Dieu lui a demandé de sacrifier son fils bien-aimé, Isaac. La foi d'Abraham était véritable parce qu'elle produisait de bonnes œuvres. Il n'avait pas une obéissance parfaite ; seul Jésus l'a eue (1 Pierre 2.22), mais il avait, tout au long de sa vie, la volonté, le désir et l'habitude d'obéir.</w:t>
      </w:r>
    </w:p>
    <w:bookmarkEnd w:id="0"/>
    <w:p w14:paraId="5C097F03" w14:textId="5E23FA64" w:rsidR="00A7291B" w:rsidRDefault="0025169D" w:rsidP="00A7291B">
      <w:pPr>
        <w:pStyle w:val="NormalBlock"/>
      </w:pPr>
      <w:r>
        <w:t>Les bonnes œuvres perfectionnent (mènent à leur accomplissement) la foi. La seule manière dont la foi devient visible et tangible, c'est par les bonnes œuvres. Nous savons que la foi est perfectionnée lorsque le péché est abandonné et que de bonnes œuvres sont accomplies. C'est ainsi que les bonnes œuvres rendent la foi complète : elles rendent notre foi visible et utile à Dieu.</w:t>
      </w:r>
    </w:p>
    <w:bookmarkEnd w:id="0"/>
    <w:p w14:paraId="5C097F03" w14:textId="5E23FA64" w:rsidR="00A7291B" w:rsidRDefault="0025169D" w:rsidP="00A7291B">
      <w:pPr>
        <w:pStyle w:val="NormalBlock"/>
      </w:pPr>
      <w:r>
        <w:t>Sommes-nous sauvés par la foi ? Oui. Mais la foi qui nous sauve est celle qui obéit à Dieu et qui porte du fruit dans les bonnes œuvres, la pureté, la persévérance et l'amour. Une foi qui ne fait pas de distinctions (c'est le point de ce passage). Non pas une foi qui parle seulement de religion ou qui s'intéresse aux choses religieuses, mais une foi qui répond par l'amour, parce que l'amour ne fait pas de distinctions.</w:t>
      </w:r>
    </w:p>
    <w:bookmarkEnd w:id="0"/>
    <w:p w14:paraId="7E1F9BC8" w14:textId="7BE2687A" w:rsidR="00A7291B" w:rsidRPr="007C2DD5" w:rsidRDefault="0025169D" w:rsidP="007C2DD5">
      <w:pPr>
        <w:pStyle w:val="Quote"/>
      </w:pPr>
      <w:r>
        <w:t>Rahab la prostituée ne fut-elle pas également justifiée par les oeuvres, lorsqu'elle reçut les messagers et qu'elle les fit partir par un autre chemin?</w:t>
      </w:r>
    </w:p>
    <w:bookmarkEnd w:id="0"/>
    <w:p w14:paraId="44687C10" w14:textId="5FB066C6" w:rsidR="009C22C1" w:rsidRDefault="009C22C1" w:rsidP="00C35B22">
      <w:pPr>
        <w:pStyle w:val="BibleVerseCite"/>
      </w:pPr>
      <w:r w:rsidRPr="007C2DD5">
        <w:t>- Jacques 2.25</w:t>
      </w:r>
    </w:p>
    <w:bookmarkEnd w:id="0"/>
    <w:p w14:paraId="255668C9" w14:textId="77777777" w:rsidR="00A7291B" w:rsidRDefault="0025169D" w:rsidP="00A7291B">
      <w:pPr>
        <w:pStyle w:val="PadTop24"/>
      </w:pPr>
      <w:r>
        <w:t>Rahab, la prostituée qui avait la foi (sans distinction devant Dieu), vivait à Jéricho et risqua sa vie afin de cacher les hommes de Josué qui espionnaient la ville avant que Josué ne s'en empare. Rahab et Abraham furent tous deux trouvés agréables à Dieu à cause de leur foi, et leur foi fut agréable au Seigneur parce qu'elle portait du fruit. En fin de compte, tous deux reçurent les promesses qui leur avaient été faites.</w:t>
      </w:r>
    </w:p>
    <w:bookmarkEnd w:id="0"/>
    <w:p w14:paraId="7E1F9BC8" w14:textId="7BE2687A" w:rsidR="00A7291B" w:rsidRPr="007C2DD5" w:rsidRDefault="0025169D" w:rsidP="007C2DD5">
      <w:pPr>
        <w:pStyle w:val="Quote"/>
      </w:pPr>
      <w:r>
        <w:t>Comme le corps sans âme est mort, de même la foi sans les oeuvres est morte.</w:t>
      </w:r>
    </w:p>
    <w:bookmarkEnd w:id="0"/>
    <w:p w14:paraId="44687C10" w14:textId="5FB066C6" w:rsidR="009C22C1" w:rsidRDefault="009C22C1" w:rsidP="00C35B22">
      <w:pPr>
        <w:pStyle w:val="BibleVerseCite"/>
      </w:pPr>
      <w:r w:rsidRPr="007C2DD5">
        <w:t>- Jacques 2.26</w:t>
      </w:r>
    </w:p>
    <w:bookmarkEnd w:id="0"/>
    <w:p w14:paraId="255668C9" w14:textId="77777777" w:rsidR="00A7291B" w:rsidRDefault="0025169D" w:rsidP="00A7291B">
      <w:pPr>
        <w:pStyle w:val="PadTop24"/>
      </w:pPr>
      <w:r>
        <w:t>Ici, Jacques décrit une dernière image pour souligner son point. Un corps sans souffle (le même mot que pour esprit en grec) est le signe que le corps est mort. De la même manière, une foi sans bonnes œuvres est le signe que cette foi est morte et, par conséquent, inutile. Beaucoup de gens dans ce monde ont la foi, mais leur foi est inutile parce qu'elle ne produit aucune bonne œuvre.</w:t>
      </w:r>
    </w:p>
    <w:p w14:paraId="27FB83DB" w14:textId="77777777" w:rsidR="00227BF5" w:rsidRDefault="00227BF5" w:rsidP="00227BF5">
      <w:pPr>
        <w:pStyle w:val="Heading3"/>
      </w:pPr>
      <w:r>
        <w:t>Résumé n° 2</w:t>
      </w:r>
    </w:p>
    <w:bookmarkEnd w:id="0"/>
    <w:bookmarkEnd w:id="0"/>
    <w:p w14:paraId="5C097F03" w14:textId="5E23FA64" w:rsidR="00A7291B" w:rsidRDefault="0025169D" w:rsidP="00A7291B">
      <w:pPr>
        <w:pStyle w:val="NormalBlock"/>
      </w:pPr>
      <w:r>
        <w:t>Peu importe que vous soyez noir ou blanc, un chrétien ne fait pas de distinction entre les frères et les sœurs ; il traite tout le monde de la même manière, parce que Dieu traite chaque frère et chaque sœur de la même manière.</w:t>
      </w:r>
    </w:p>
    <w:bookmarkEnd w:id="0"/>
    <w:p w14:paraId="5C097F03" w14:textId="5E23FA64" w:rsidR="00A7291B" w:rsidRDefault="0025169D" w:rsidP="00A7291B">
      <w:pPr>
        <w:pStyle w:val="NormalBlock"/>
      </w:pPr>
      <w:r>
        <w:t>Si la foi d'une personne est vivante, elle sera active dans les bonnes œuvres, en particulier dans les œuvres de bonté et de miséricorde envers ses frères. Elle les traitera de la manière dont Dieu la traite. Lorsque nous réalisons à quel point nous devons paraître mauvais devant Dieu, qui voit tout, cela devrait nous pousser à ne plus jamais faire de distinctions entre les autres. Si notre foi ne produit pas l'obéissance à Dieu, la miséricorde envers nos frères et un témoignage concernant le Seigneur et l'Évangile au monde, alors c'est une foi morte et elle ne nous sauvera pas à la fin.</w:t>
      </w:r>
    </w:p>
    <w:bookmarkEnd w:id="0"/>
    <w:p w14:paraId="5C097F03" w14:textId="5E23FA64" w:rsidR="00A7291B" w:rsidRDefault="0025169D" w:rsidP="00A7291B">
      <w:pPr>
        <w:pStyle w:val="NormalBlock"/>
      </w:pPr>
      <w:r>
        <w:t>La meilleure façon de mettre votre foi à l'épreuve (vivante ou morte) est de passer le test « dire et faire » (ce que vous dites correspond-il à ce que vous faites ?).</w:t>
      </w:r>
    </w:p>
    <w:p w14:paraId="6ABE7781" w14:textId="77777777" w:rsidR="00227BF5" w:rsidRDefault="00227BF5" w:rsidP="00227BF5">
      <w:pPr>
        <w:pStyle w:val="Heading2"/>
      </w:pPr>
      <w:r>
        <w:t>7 choses à dire et à faire :</w:t>
      </w:r>
    </w:p>
    <w:bookmarkEnd w:id="0"/>
    <w:bookmarkEnd w:id="0"/>
    <w:p w14:paraId="528DD780" w14:textId="604C58E7" w:rsidR="00FB4BCD" w:rsidRDefault="00FB4BCD" w:rsidP="001E1588">
      <w:pPr>
        <w:pStyle w:val="NormalBlock"/>
        <w:numPr>
          <w:ilvl w:val="0"/>
          <w:numId w:val="201"/>
        </w:numPr>
      </w:pPr>
      <w:r>
        <w:t>Nous disons que nous aimons Dieu : lui obéissons-nous et lui faisons-nous confiance ?</w:t>
      </w:r>
    </w:p>
    <w:bookmarkEnd w:id="0"/>
    <w:p w14:paraId="528DD780" w14:textId="604C58E7" w:rsidR="00FB4BCD" w:rsidRDefault="00FB4BCD" w:rsidP="001E1588">
      <w:pPr>
        <w:pStyle w:val="NormalBlock"/>
        <w:numPr>
          <w:ilvl w:val="0"/>
          <w:numId w:val="201"/>
        </w:numPr>
      </w:pPr>
      <w:r>
        <w:t>Nous disons que nous croyons à l'Évangile : lui obéissons-nous nous-mêmes et le partageons-nous avec les autres ?</w:t>
      </w:r>
    </w:p>
    <w:bookmarkEnd w:id="0"/>
    <w:p w14:paraId="528DD780" w14:textId="604C58E7" w:rsidR="00FB4BCD" w:rsidRDefault="00FB4BCD" w:rsidP="001E1588">
      <w:pPr>
        <w:pStyle w:val="NormalBlock"/>
        <w:numPr>
          <w:ilvl w:val="0"/>
          <w:numId w:val="201"/>
        </w:numPr>
      </w:pPr>
      <w:r>
        <w:t>Nous disons que nous aimons l'Église : servons-nous les frères qui sont dans le besoin ?</w:t>
      </w:r>
    </w:p>
    <w:bookmarkEnd w:id="0"/>
    <w:p w14:paraId="528DD780" w14:textId="604C58E7" w:rsidR="00FB4BCD" w:rsidRDefault="00FB4BCD" w:rsidP="001E1588">
      <w:pPr>
        <w:pStyle w:val="NormalBlock"/>
        <w:numPr>
          <w:ilvl w:val="0"/>
          <w:numId w:val="201"/>
        </w:numPr>
      </w:pPr>
      <w:r>
        <w:t>Nous disons que nous voulons que l'Église grandisse : favorisons-nous sa croissance par nos dons et notre service ?</w:t>
      </w:r>
    </w:p>
    <w:bookmarkEnd w:id="0"/>
    <w:p w14:paraId="528DD780" w14:textId="604C58E7" w:rsidR="00FB4BCD" w:rsidRDefault="00FB4BCD" w:rsidP="001E1588">
      <w:pPr>
        <w:pStyle w:val="NormalBlock"/>
        <w:numPr>
          <w:ilvl w:val="0"/>
          <w:numId w:val="201"/>
        </w:numPr>
      </w:pPr>
      <w:r>
        <w:t>Nous disons que nous voulons croître en Christ : assistons-nous à tous les services et prenons-nous le temps d'étudier personnellement la Bible et de prier ?</w:t>
      </w:r>
    </w:p>
    <w:bookmarkEnd w:id="0"/>
    <w:p w14:paraId="528DD780" w14:textId="604C58E7" w:rsidR="00FB4BCD" w:rsidRDefault="00FB4BCD" w:rsidP="001E1588">
      <w:pPr>
        <w:pStyle w:val="NormalBlock"/>
        <w:numPr>
          <w:ilvl w:val="0"/>
          <w:numId w:val="201"/>
        </w:numPr>
      </w:pPr>
      <w:r>
        <w:t>Nous disons que nous voulons que nos enfants deviennent chrétiens : discutons-nous de la Bible avec eux ou les amenons-nous à l'école du dimanche ?</w:t>
      </w:r>
    </w:p>
    <w:bookmarkEnd w:id="0"/>
    <w:p w14:paraId="528DD780" w14:textId="604C58E7" w:rsidR="00FB4BCD" w:rsidRDefault="00FB4BCD" w:rsidP="001E1588">
      <w:pPr>
        <w:pStyle w:val="NormalBlock"/>
        <w:numPr>
          <w:ilvl w:val="0"/>
          <w:numId w:val="201"/>
        </w:numPr>
      </w:pPr>
      <w:r>
        <w:t>Nous disons que nous voulons aller au ciel : éliminons-nous les habitudes pécheresses et nous efforçons-nous de vivre des vies pures en Christ ?</w:t>
      </w:r>
    </w:p>
    <w:bookmarkEnd w:id="0"/>
    <w:bookmarkEnd w:id="0"/>
    <w:p w14:paraId="5C097F03" w14:textId="5E23FA64" w:rsidR="00A7291B" w:rsidRDefault="0025169D" w:rsidP="00A7291B">
      <w:pPr>
        <w:pStyle w:val="NormalBlock"/>
      </w:pPr>
      <w:r>
        <w:t>Notre foi est-elle vivante ou morte ? Telle est notre foi, tels nous sommes.</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