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Miracles ordinaires</w:t>
      </w:r>
    </w:p>
    <w:p w14:paraId="670F8077" w14:textId="038F6EFB" w:rsidR="00944B2D" w:rsidRDefault="00944B2D" w:rsidP="00944B2D">
      <w:pPr>
        <w:pStyle w:val="ChapterVerse"/>
      </w:pPr>
      <w:r w:rsidRPr="00944B2D">
        <w:t>Luc 22.7-13</w:t>
      </w:r>
    </w:p>
    <w:bookmarkEnd w:id="0"/>
    <w:p w14:paraId="5C097F03" w14:textId="5E23FA64" w:rsidR="00A7291B" w:rsidRDefault="0025169D" w:rsidP="00A7291B">
      <w:pPr>
        <w:pStyle w:val="NormalBlock"/>
      </w:pPr>
      <w:r>
        <w:t>Dans Luc 22.7-13, Jésus envoie Pierre et Jean préparer le repas de la Pâque. Ses instructions sont remarquablement précises : ils rencontreront un homme portant une cruche d'eau, qui les conduira à une maison où une chambre haute meublée sera déjà prête. Ce qui semble d'abord être un simple détail logistique révèle en réalité la puissance divine de Jésus. Il connaissait d'avance non seulement la présence de cet homme, mais aussi la disponibilité précise du lieu. Une telle connaissance d'événements futurs, même à quelques heures seulement, témoigne de son omniscience et de son autorité en tant que Fils de Dieu.</w:t>
      </w:r>
    </w:p>
    <w:bookmarkEnd w:id="0"/>
    <w:p w14:paraId="5C097F03" w14:textId="5E23FA64" w:rsidR="00A7291B" w:rsidRDefault="0025169D" w:rsidP="00A7291B">
      <w:pPr>
        <w:pStyle w:val="NormalBlock"/>
      </w:pPr>
      <w:r>
        <w:t>Il ne s'agit pas d'un incident isolé. Les Évangiles rapportent plusieurs occasions où Jésus a accompli ce qui pourrait apparaître comme des miracles « simples », mais chacun d'eux démontrait un contrôle divin sur des circonstances que d'autres considéreraient comme une coïncidence. Par exemple, dans Matthieu 17.27, il ordonne à Pierre de prendre un poisson, en promettant que le premier pêché aura une pièce de monnaie dans sa bouche pour payer l'impôt du Temple. L'événement est discret, presque fantaisiste, mais il révèle une maîtrise de la création elle-même.</w:t>
      </w:r>
    </w:p>
    <w:bookmarkEnd w:id="0"/>
    <w:p w14:paraId="5C097F03" w14:textId="5E23FA64" w:rsidR="00A7291B" w:rsidRDefault="0025169D" w:rsidP="00A7291B">
      <w:pPr>
        <w:pStyle w:val="NormalBlock"/>
      </w:pPr>
      <w:r>
        <w:t>Un autre exemple se trouve dans Jean 1.47-49, lorsque Jésus reconnaît Nathanaël et décrit ce qu'il faisait sous le figuier avant même qu'ils ne se soient rencontrés. Nathanaël reconnaît cette connaissance surnaturelle et confesse immédiatement que Jésus est le Fils de Dieu. De même, dans Luc 19.30-32, Jésus envoie des disciples chercher un ânon, leur assurant qu'il sera attaché et que personne ne l'aura encore monté. Ils le trouvent exactement comme il l'avait décrit.</w:t>
      </w:r>
    </w:p>
    <w:bookmarkEnd w:id="0"/>
    <w:p w14:paraId="5C097F03" w14:textId="5E23FA64" w:rsidR="00A7291B" w:rsidRDefault="0025169D" w:rsidP="00A7291B">
      <w:pPr>
        <w:pStyle w:val="NormalBlock"/>
      </w:pPr>
      <w:r>
        <w:t>Ces miracles « ordinaires » ne sont pas moins significatifs que les guérisons spectaculaires ou la résurrection des morts. Au contraire, ils montrent que la divinité du Christ était présente et active dans le cours quotidien de la vie. Sa puissance n'était pas réservée aux seules situations de crise, mais elle se manifestait dans les détails du moment opportun, de la connaissance et de la provision.</w:t>
      </w:r>
    </w:p>
    <w:bookmarkEnd w:id="0"/>
    <w:p w14:paraId="5C097F03" w14:textId="5E23FA64" w:rsidR="00A7291B" w:rsidRDefault="0025169D" w:rsidP="00A7291B">
      <w:pPr>
        <w:pStyle w:val="NormalBlock"/>
      </w:pPr>
      <w:r>
        <w:t>Pour les chrétiens d'aujourd'hui, ces épisodes nous rappellent que le Seigneur n'est pas seulement puissant dans les moments de grand besoin, mais qu'il est aussi souverain sur les petites choses qui façonnent notre vie quotidienne. Le même Jésus qui a préparé une chambre haute pour la Pâque est le Seigneur qui ordonne à la fois les grands tournants et les moindres détails de notre vie, nous rappelant que rien n'est trop grand — ni trop ordinaire — pour ses soins divins.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