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Plus grand encore</w:t>
      </w:r>
    </w:p>
    <w:bookmarkEnd w:id="0"/>
    <w:p w14:paraId="7E1F9BC8" w14:textId="7BE2687A" w:rsidR="00A7291B" w:rsidRPr="007C2DD5" w:rsidRDefault="0025169D" w:rsidP="007C2DD5">
      <w:pPr>
        <w:pStyle w:val="Quote"/>
      </w:pPr>
      <w:r>
        <w:t>C'est comme l'éclat de la lumière; Des rayons partent de sa main; Là réside sa force.</w:t>
      </w:r>
    </w:p>
    <w:bookmarkEnd w:id="0"/>
    <w:p w14:paraId="44687C10" w14:textId="5FB066C6" w:rsidR="009C22C1" w:rsidRDefault="009C22C1" w:rsidP="00C35B22">
      <w:pPr>
        <w:pStyle w:val="BibleVerseCite"/>
      </w:pPr>
      <w:r w:rsidRPr="007C2DD5">
        <w:t>- Habacuc 3.4</w:t>
      </w:r>
    </w:p>
    <w:bookmarkEnd w:id="0"/>
    <w:p w14:paraId="255668C9" w14:textId="77777777" w:rsidR="00A7291B" w:rsidRDefault="0025169D" w:rsidP="00A7291B">
      <w:pPr>
        <w:pStyle w:val="PadTop24"/>
      </w:pPr>
      <w:r>
        <w:t>Habacuc décrit l'apparition de Dieu au moyen d'une image saisissante. Une lumière éclatante jaillit de ses mains, et pourtant sa puissance y demeure cachée. Le prophète ne suggère pas que Dieu possède des mains physiques ni n'explique comment agit la puissance divine. Il emploie une image humaine pour décrire une réalité spirituelle qui dépasse l'entendement humain.</w:t>
      </w:r>
    </w:p>
    <w:p w14:paraId="27FB83DB" w14:textId="77777777" w:rsidR="00227BF5" w:rsidRDefault="00227BF5" w:rsidP="00227BF5">
      <w:pPr>
        <w:pStyle w:val="Heading3"/>
      </w:pPr>
      <w:r>
        <w:t>Révélé, mais toujours caché</w:t>
      </w:r>
    </w:p>
    <w:bookmarkEnd w:id="0"/>
    <w:bookmarkEnd w:id="0"/>
    <w:p w14:paraId="5C097F03" w14:textId="5E23FA64" w:rsidR="00A7291B" w:rsidRDefault="0025169D" w:rsidP="00A7291B">
      <w:pPr>
        <w:pStyle w:val="NormalBlock"/>
      </w:pPr>
      <w:r>
        <w:t>Dans l'Écriture, la main représente souvent la capacité d'agir. Les mains de Dieu créent, délivrent, jugent et protègent. Les rayons qui jaillissent de ses mains représentent la puissance divine entrant dans le monde visible.</w:t>
      </w:r>
    </w:p>
    <w:bookmarkEnd w:id="0"/>
    <w:p w14:paraId="5C097F03" w14:textId="5E23FA64" w:rsidR="00A7291B" w:rsidRDefault="0025169D" w:rsidP="00A7291B">
      <w:pPr>
        <w:pStyle w:val="NormalBlock"/>
      </w:pPr>
      <w:r>
        <w:t>Le mot surprenant est « caché ». Habacuc voit une manifestation écrasante de la gloire, mais il reconnaît qu'il n'est témoin que d'une petite partie de la puissance réelle de Dieu. Ce que Dieu révèle est magnifique, mais ce qui demeure caché est plus grand encore.</w:t>
      </w:r>
    </w:p>
    <w:bookmarkEnd w:id="0"/>
    <w:p w14:paraId="5C097F03" w14:textId="5E23FA64" w:rsidR="00A7291B" w:rsidRDefault="0025169D" w:rsidP="00A7291B">
      <w:pPr>
        <w:pStyle w:val="NormalBlock"/>
      </w:pPr>
      <w:r>
        <w:t>C'est important parce que nous mesurons naturellement l'activité de Dieu d'après ce que nous pouvons voir. Lorsqu'il répond à une prière, ouvre une porte ou nous délivre d'une difficulté, nous reconnaissons sa puissance. Cependant, lorsque rien ne semble se produire, nous pouvons supposer que Dieu est absent ou inactif.</w:t>
      </w:r>
    </w:p>
    <w:p w14:paraId="27FB83DB" w14:textId="77777777" w:rsidR="00227BF5" w:rsidRDefault="00227BF5" w:rsidP="00227BF5">
      <w:pPr>
        <w:pStyle w:val="Heading3"/>
      </w:pPr>
      <w:r>
        <w:t>La puissance sous un contrôle parfait</w:t>
      </w:r>
    </w:p>
    <w:bookmarkEnd w:id="0"/>
    <w:bookmarkEnd w:id="0"/>
    <w:p w14:paraId="5C097F03" w14:textId="5E23FA64" w:rsidR="00A7291B" w:rsidRDefault="0025169D" w:rsidP="00A7291B">
      <w:pPr>
        <w:pStyle w:val="NormalBlock"/>
      </w:pPr>
      <w:r>
        <w:t>La puissance cachée de Dieu n'est pas une puissance dormante. C'est une force maintenue sous un contrôle parfait. Contrairement à la puissance humaine, qui est souvent manifestée pour impressionner les autres ou utilisée impulsivement, la puissance de Dieu est libérée selon sa sagesse et son dessein.</w:t>
      </w:r>
    </w:p>
    <w:bookmarkEnd w:id="0"/>
    <w:p w14:paraId="5C097F03" w14:textId="5E23FA64" w:rsidR="00A7291B" w:rsidRDefault="0025169D" w:rsidP="00A7291B">
      <w:pPr>
        <w:pStyle w:val="NormalBlock"/>
      </w:pPr>
      <w:r>
        <w:t>Habacuc avait besoin de cette assurance. Babylone s'élevait, Juda était corrompu, et le plan de Dieu semblait difficile à comprendre. Pourtant, le Seigneur n'avait pas perdu le contrôle. Sa puissance demeurait entre ses mains, prête à être révélée au moment voulu.</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La dissimulation de Dieu ne doit jamais être confondue avec l'absence de Dieu. Nous ne voyons que les rayons ; il en détient la source. Nous sommes témoins de manifestations particulières de sa puissance, mais jamais de toute sa mesure.</w:t>
      </w:r>
    </w:p>
    <w:bookmarkEnd w:id="0"/>
    <w:p w14:paraId="5C097F03" w14:textId="5E23FA64" w:rsidR="00A7291B" w:rsidRDefault="0025169D" w:rsidP="00A7291B">
      <w:pPr>
        <w:pStyle w:val="NormalBlock"/>
      </w:pPr>
      <w:r>
        <w:t>La foi ne dépend pas seulement de ce que Dieu nous montre actuellement. Elle repose aussi sur ce qui demeure caché en lui. Toute la puissance que nous avons déjà vue n'est qu'un aperçu. Ce que Dieu n'a pas encore révélé est plus grand encore.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