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Sangre y fe</w:t>
      </w:r>
    </w:p>
    <w:p w14:paraId="30A144DD" w14:textId="3D11DC34" w:rsidR="00D83136" w:rsidRPr="00D83136" w:rsidRDefault="00D83136" w:rsidP="006C2818">
      <w:pPr>
        <w:pStyle w:val="NewSubtitle"/>
      </w:pPr>
      <w:r w:rsidRPr="00D83136">
        <w:t>¿Sigue vigente la prohibición?</w:t>
      </w:r>
    </w:p>
    <w:bookmarkEnd w:id="0"/>
    <w:p w14:paraId="5C097F03" w14:textId="5E23FA64" w:rsidR="00A7291B" w:rsidRDefault="0025169D" w:rsidP="00A7291B">
      <w:pPr>
        <w:pStyle w:val="NormalBlock"/>
      </w:pPr>
      <w:r>
        <w:t>Pocos mandamientos del Antiguo Testamento resultan tan extraños para los lectores modernos como la prohibición de comer sangre. En Levítico 17, Dios prohíbe estrictamente a Israel consumir sangre porque «la vida de la carne está en la sangre». Para el antiguo Israel, esto no era una preferencia alimentaria, sino una declaración teológica. La sangre pertenecía a Dios porque era el medio por el cual se hacía expiación por el pecado.</w:t>
      </w:r>
    </w:p>
    <w:bookmarkEnd w:id="0"/>
    <w:p w14:paraId="5C097F03" w14:textId="5E23FA64" w:rsidR="00A7291B" w:rsidRDefault="0025169D" w:rsidP="00A7291B">
      <w:pPr>
        <w:pStyle w:val="NormalBlock"/>
      </w:pPr>
      <w:r>
        <w:t>Pero ¿qué ocurre hoy? Los cristianos todavía creen que «la vida está en la sangre», y afirmamos que Jesucristo derramó Su sangre para el perdón de los pecados. ¿Significa eso que la prohibición todavía debería aplicarse, si no como ley, al menos por reverencia?</w:t>
      </w:r>
    </w:p>
    <w:p w14:paraId="27FB83DB" w14:textId="77777777" w:rsidR="00227BF5" w:rsidRDefault="00227BF5" w:rsidP="00227BF5">
      <w:pPr>
        <w:pStyle w:val="Heading3"/>
      </w:pPr>
      <w:r>
        <w:t>Por qué estaba prohibida la sangre</w:t>
      </w:r>
    </w:p>
    <w:bookmarkEnd w:id="0"/>
    <w:bookmarkEnd w:id="0"/>
    <w:p w14:paraId="5C097F03" w14:textId="5E23FA64" w:rsidR="00A7291B" w:rsidRDefault="0025169D" w:rsidP="00A7291B">
      <w:pPr>
        <w:pStyle w:val="NormalBlock"/>
      </w:pPr>
      <w:r>
        <w:t>El mandamiento de Levítico 17:10-11 se basa en dos verdades fundamentales:</w:t>
      </w:r>
    </w:p>
    <w:bookmarkEnd w:id="0"/>
    <w:p w14:paraId="528DD780" w14:textId="604C58E7" w:rsidR="00FB4BCD" w:rsidRDefault="00FB4BCD" w:rsidP="001E1588">
      <w:pPr>
        <w:pStyle w:val="NormalBlock"/>
        <w:numPr>
          <w:ilvl w:val="0"/>
          <w:numId w:val="201"/>
        </w:numPr>
      </w:pPr>
      <w:r>
        <w:t>La sangre representa la vida. Consumirla de manera casual sería menospreciar la naturaleza sagrada de la vida misma.</w:t>
      </w:r>
    </w:p>
    <w:bookmarkEnd w:id="0"/>
    <w:p w14:paraId="528DD780" w14:textId="604C58E7" w:rsidR="00FB4BCD" w:rsidRDefault="00FB4BCD" w:rsidP="001E1588">
      <w:pPr>
        <w:pStyle w:val="NormalBlock"/>
        <w:numPr>
          <w:ilvl w:val="0"/>
          <w:numId w:val="201"/>
        </w:numPr>
      </w:pPr>
      <w:r>
        <w:t>Dios designó la sangre como el medio de expiación. No era para uso común porque tenía un propósito santo: cubrir simbólicamente el pecado mediante el sacrificio.</w:t>
      </w:r>
    </w:p>
    <w:bookmarkEnd w:id="0"/>
    <w:bookmarkEnd w:id="0"/>
    <w:p w14:paraId="5C097F03" w14:textId="5E23FA64" w:rsidR="00A7291B" w:rsidRDefault="0025169D" w:rsidP="00A7291B">
      <w:pPr>
        <w:pStyle w:val="NormalBlock"/>
      </w:pPr>
      <w:r>
        <w:t>De esta manera, la prohibición enseñó a Israel que el perdón tiene un costo: vida dada por vida.</w:t>
      </w:r>
    </w:p>
    <w:p w14:paraId="27FB83DB" w14:textId="77777777" w:rsidR="00227BF5" w:rsidRDefault="00227BF5" w:rsidP="00227BF5">
      <w:pPr>
        <w:pStyle w:val="Heading3"/>
      </w:pPr>
      <w:r>
        <w:t>Cumplimiento en Cristo</w:t>
      </w:r>
    </w:p>
    <w:bookmarkEnd w:id="0"/>
    <w:bookmarkEnd w:id="0"/>
    <w:p w14:paraId="5C097F03" w14:textId="5E23FA64" w:rsidR="00A7291B" w:rsidRDefault="0025169D" w:rsidP="00A7291B">
      <w:pPr>
        <w:pStyle w:val="NormalBlock"/>
      </w:pPr>
      <w:r>
        <w:t>El Nuevo Testamento declara que lo que la Ley simbolizaba se cumple en Cristo. Su sangre no es un sacrificio entre muchos, sino la ofrenda final y completa (Hebreos 9:12). Por esto:</w:t>
      </w:r>
    </w:p>
    <w:bookmarkEnd w:id="0"/>
    <w:p w14:paraId="2EC75E3D" w14:textId="41EDDCE5" w:rsidR="008A3F75" w:rsidRDefault="00932373" w:rsidP="001E1588">
      <w:pPr>
        <w:pStyle w:val="NormalBlock"/>
        <w:numPr>
          <w:ilvl w:val="0"/>
          <w:numId w:val="199"/>
        </w:numPr>
      </w:pPr>
      <w:r w:rsidRPr="00932373">
        <w:t>El sistema sacrificial ya no es necesario</w:t>
      </w:r>
    </w:p>
    <w:bookmarkEnd w:id="0"/>
    <w:p w14:paraId="2EC75E3D" w14:textId="41EDDCE5" w:rsidR="008A3F75" w:rsidRDefault="00932373" w:rsidP="001E1588">
      <w:pPr>
        <w:pStyle w:val="NormalBlock"/>
        <w:numPr>
          <w:ilvl w:val="0"/>
          <w:numId w:val="199"/>
        </w:numPr>
      </w:pPr>
      <w:r w:rsidRPr="00932373">
        <w:t>El papel simbólico de la sangre ha alcanzado su cumplimiento</w:t>
      </w:r>
    </w:p>
    <w:bookmarkEnd w:id="0"/>
    <w:p w14:paraId="2EC75E3D" w14:textId="41EDDCE5" w:rsidR="008A3F75" w:rsidRDefault="00932373" w:rsidP="001E1588">
      <w:pPr>
        <w:pStyle w:val="NormalBlock"/>
        <w:numPr>
          <w:ilvl w:val="0"/>
          <w:numId w:val="199"/>
        </w:numPr>
      </w:pPr>
      <w:r w:rsidRPr="00932373">
        <w:t>La expiación ya no se espera: ha sido realizada</w:t>
      </w:r>
    </w:p>
    <w:bookmarkEnd w:id="0"/>
    <w:bookmarkEnd w:id="0"/>
    <w:p w14:paraId="5C097F03" w14:textId="5E23FA64" w:rsidR="00A7291B" w:rsidRDefault="0025169D" w:rsidP="00A7291B">
      <w:pPr>
        <w:pStyle w:val="NormalBlock"/>
      </w:pPr>
      <w:r>
        <w:t>Esto cambia la manera en que los creyentes se relacionan con el mandamiento original. La restricción estaba vinculada a un sistema que ahora ha sido completado.</w:t>
      </w:r>
    </w:p>
    <w:p w14:paraId="27FB83DB" w14:textId="77777777" w:rsidR="00227BF5" w:rsidRDefault="00227BF5" w:rsidP="00227BF5">
      <w:pPr>
        <w:pStyle w:val="Heading3"/>
      </w:pPr>
      <w:r>
        <w:t>La pregunta en la iglesia primitiva</w:t>
      </w:r>
    </w:p>
    <w:bookmarkEnd w:id="0"/>
    <w:bookmarkEnd w:id="0"/>
    <w:p w14:paraId="5C097F03" w14:textId="5E23FA64" w:rsidR="00A7291B" w:rsidRDefault="0025169D" w:rsidP="00A7291B">
      <w:pPr>
        <w:pStyle w:val="NormalBlock"/>
      </w:pPr>
      <w:r>
        <w:t>El asunto no desapareció en el primer siglo. En el Concilio de Jerusalén, se instruyó a los gentiles convertidos que se abstuvieran de sangre (Hechos 15:20). A primera vista, esto parece volver a aplicar la regla levítica. Sin embargo, el contexto aclara la intención.</w:t>
      </w:r>
    </w:p>
    <w:bookmarkEnd w:id="0"/>
    <w:p w14:paraId="5C097F03" w14:textId="5E23FA64" w:rsidR="00A7291B" w:rsidRDefault="0025169D" w:rsidP="00A7291B">
      <w:pPr>
        <w:pStyle w:val="NormalBlock"/>
      </w:pPr>
      <w:r>
        <w:t>Los cristianos judíos, criados bajo la Ley, consideraban profundamente ofensivo el consumo de sangre. Para preservar la unidad entre los creyentes judíos y gentiles, los apóstoles pidieron a los gentiles que se abstuvieran, no como condición de salvación, sino como una expresión de amor y sensibilidad. Esta fue una solución pastoral, no un restablecimiento de la ley mosaica.</w:t>
      </w:r>
    </w:p>
    <w:p w14:paraId="27FB83DB" w14:textId="77777777" w:rsidR="00227BF5" w:rsidRDefault="00227BF5" w:rsidP="00227BF5">
      <w:pPr>
        <w:pStyle w:val="Heading3"/>
      </w:pPr>
      <w:r>
        <w:t>¿Qué ha cambiado?</w:t>
      </w:r>
    </w:p>
    <w:bookmarkEnd w:id="0"/>
    <w:bookmarkEnd w:id="0"/>
    <w:p w14:paraId="5C097F03" w14:textId="5E23FA64" w:rsidR="00A7291B" w:rsidRDefault="0025169D" w:rsidP="00A7291B">
      <w:pPr>
        <w:pStyle w:val="NormalBlock"/>
      </w:pPr>
      <w:r>
        <w:t>El Nuevo Testamento enseña consistentemente que los cristianos no están bajo las leyes dietéticas del Antiguo Pacto:</w:t>
      </w:r>
    </w:p>
    <w:bookmarkEnd w:id="0"/>
    <w:p w14:paraId="2EC75E3D" w14:textId="41EDDCE5" w:rsidR="008A3F75" w:rsidRDefault="00932373" w:rsidP="001E1588">
      <w:pPr>
        <w:pStyle w:val="NormalBlock"/>
        <w:numPr>
          <w:ilvl w:val="0"/>
          <w:numId w:val="199"/>
        </w:numPr>
      </w:pPr>
      <w:r w:rsidRPr="00932373">
        <w:t>Marcos 7:19 declara limpios todos los alimentos</w:t>
      </w:r>
    </w:p>
    <w:bookmarkEnd w:id="0"/>
    <w:p w14:paraId="2EC75E3D" w14:textId="41EDDCE5" w:rsidR="008A3F75" w:rsidRDefault="00932373" w:rsidP="001E1588">
      <w:pPr>
        <w:pStyle w:val="NormalBlock"/>
        <w:numPr>
          <w:ilvl w:val="0"/>
          <w:numId w:val="199"/>
        </w:numPr>
      </w:pPr>
      <w:r w:rsidRPr="00932373">
        <w:t>Romanos 14 enfatiza la libertad de conciencia</w:t>
      </w:r>
    </w:p>
    <w:bookmarkEnd w:id="0"/>
    <w:p w14:paraId="2EC75E3D" w14:textId="41EDDCE5" w:rsidR="008A3F75" w:rsidRDefault="00932373" w:rsidP="001E1588">
      <w:pPr>
        <w:pStyle w:val="NormalBlock"/>
        <w:numPr>
          <w:ilvl w:val="0"/>
          <w:numId w:val="199"/>
        </w:numPr>
      </w:pPr>
      <w:r w:rsidRPr="00932373">
        <w:t>1 Timoteo 4:3-5 afirma que los alimentos se reciben con acción de gracias</w:t>
      </w:r>
    </w:p>
    <w:bookmarkEnd w:id="0"/>
    <w:bookmarkEnd w:id="0"/>
    <w:p w14:paraId="5C097F03" w14:textId="5E23FA64" w:rsidR="00A7291B" w:rsidRDefault="0025169D" w:rsidP="00A7291B">
      <w:pPr>
        <w:pStyle w:val="NormalBlock"/>
      </w:pPr>
      <w:r>
        <w:t>El cambio es claro: la santidad ya no se expresa mediante restricciones alimentarias, sino mediante la fe en Cristo y una vida transformada.</w:t>
      </w:r>
    </w:p>
    <w:p w14:paraId="27FB83DB" w14:textId="77777777" w:rsidR="00227BF5" w:rsidRDefault="00227BF5" w:rsidP="00227BF5">
      <w:pPr>
        <w:pStyle w:val="Heading3"/>
      </w:pPr>
      <w:r>
        <w:t>¿Qué no ha cambiado?</w:t>
      </w:r>
    </w:p>
    <w:bookmarkEnd w:id="0"/>
    <w:bookmarkEnd w:id="0"/>
    <w:p w14:paraId="5C097F03" w14:textId="5E23FA64" w:rsidR="00A7291B" w:rsidRDefault="0025169D" w:rsidP="00A7291B">
      <w:pPr>
        <w:pStyle w:val="NormalBlock"/>
      </w:pPr>
      <w:r>
        <w:t>Aunque el mandamiento en sí ya no es vinculante, su significado sigue siendo profundamente relevante. La sangre todavía representa:</w:t>
      </w:r>
    </w:p>
    <w:bookmarkEnd w:id="0"/>
    <w:p w14:paraId="2EC75E3D" w14:textId="41EDDCE5" w:rsidR="008A3F75" w:rsidRDefault="00932373" w:rsidP="001E1588">
      <w:pPr>
        <w:pStyle w:val="NormalBlock"/>
        <w:numPr>
          <w:ilvl w:val="0"/>
          <w:numId w:val="199"/>
        </w:numPr>
      </w:pPr>
      <w:r w:rsidRPr="00932373">
        <w:t>Vida dada por Dios</w:t>
      </w:r>
    </w:p>
    <w:bookmarkEnd w:id="0"/>
    <w:p w14:paraId="2EC75E3D" w14:textId="41EDDCE5" w:rsidR="008A3F75" w:rsidRDefault="00932373" w:rsidP="001E1588">
      <w:pPr>
        <w:pStyle w:val="NormalBlock"/>
        <w:numPr>
          <w:ilvl w:val="0"/>
          <w:numId w:val="199"/>
        </w:numPr>
      </w:pPr>
      <w:r w:rsidRPr="00932373">
        <w:t>El costo del pecado</w:t>
      </w:r>
    </w:p>
    <w:bookmarkEnd w:id="0"/>
    <w:p w14:paraId="2EC75E3D" w14:textId="41EDDCE5" w:rsidR="008A3F75" w:rsidRDefault="00932373" w:rsidP="001E1588">
      <w:pPr>
        <w:pStyle w:val="NormalBlock"/>
        <w:numPr>
          <w:ilvl w:val="0"/>
          <w:numId w:val="199"/>
        </w:numPr>
      </w:pPr>
      <w:r w:rsidRPr="00932373">
        <w:t>La base de la redención</w:t>
      </w:r>
    </w:p>
    <w:bookmarkEnd w:id="0"/>
    <w:bookmarkEnd w:id="0"/>
    <w:p w14:paraId="5C097F03" w14:textId="5E23FA64" w:rsidR="00A7291B" w:rsidRDefault="0025169D" w:rsidP="00A7291B">
      <w:pPr>
        <w:pStyle w:val="NormalBlock"/>
      </w:pPr>
      <w:r>
        <w:t>Los cristianos no honran esta verdad manteniendo la restricción, sino abrazando aquello a lo que señalaba: el sacrificio de Cristo.</w:t>
      </w:r>
    </w:p>
    <w:bookmarkEnd w:id="0"/>
    <w:p w14:paraId="5C097F03" w14:textId="5E23FA64" w:rsidR="00A7291B" w:rsidRDefault="0025169D" w:rsidP="00A7291B">
      <w:pPr>
        <w:pStyle w:val="NormalBlock"/>
      </w:pPr>
      <w:r>
        <w:t>Significativamente, Jesús no reforzó la prohibición en la Cena del Señor. En cambio, transformó el símbolo. La copa —que representa Su sangre— no se evita, sino que se recibe en memoria de Él (Lucas 22:20). Esto marca una transición profunda:</w:t>
      </w:r>
    </w:p>
    <w:bookmarkEnd w:id="0"/>
    <w:p w14:paraId="2EC75E3D" w14:textId="41EDDCE5" w:rsidR="008A3F75" w:rsidRDefault="00932373" w:rsidP="001E1588">
      <w:pPr>
        <w:pStyle w:val="NormalBlock"/>
        <w:numPr>
          <w:ilvl w:val="0"/>
          <w:numId w:val="199"/>
        </w:numPr>
      </w:pPr>
      <w:r w:rsidRPr="00932373">
        <w:t>De la restricción bajo la Ley</w:t>
      </w:r>
    </w:p>
    <w:bookmarkEnd w:id="0"/>
    <w:p w14:paraId="2EC75E3D" w14:textId="41EDDCE5" w:rsidR="008A3F75" w:rsidRDefault="00932373" w:rsidP="001E1588">
      <w:pPr>
        <w:pStyle w:val="NormalBlock"/>
        <w:numPr>
          <w:ilvl w:val="0"/>
          <w:numId w:val="199"/>
        </w:numPr>
      </w:pPr>
      <w:r w:rsidRPr="00932373">
        <w:t>A la participación en la gracia</w:t>
      </w:r>
    </w:p>
    <w:bookmarkEnd w:id="0"/>
    <w:p w14:paraId="2EC75E3D" w14:textId="41EDDCE5" w:rsidR="008A3F75" w:rsidRDefault="00932373" w:rsidP="001E1588">
      <w:pPr>
        <w:pStyle w:val="NormalBlock"/>
        <w:numPr>
          <w:ilvl w:val="0"/>
          <w:numId w:val="199"/>
        </w:numPr>
      </w:pPr>
      <w:r w:rsidRPr="00932373">
        <w:t>Una cuestión de conciencia y amor</w:t>
      </w:r>
    </w:p>
    <w:bookmarkEnd w:id="0"/>
    <w:bookmarkEnd w:id="0"/>
    <w:p w14:paraId="5C097F03" w14:textId="5E23FA64" w:rsidR="00A7291B" w:rsidRDefault="0025169D" w:rsidP="00A7291B">
      <w:pPr>
        <w:pStyle w:val="NormalBlock"/>
      </w:pPr>
      <w:r>
        <w:t>¿Significa esto que un cristiano debe consumir sangre libremente en todas las situaciones? No necesariamente. El Nuevo Testamento proporciona un principio rector: La libertad debe estar gobernada por el amor (1 Corintios 10:23-33)</w:t>
      </w:r>
    </w:p>
    <w:bookmarkEnd w:id="0"/>
    <w:p w14:paraId="5C097F03" w14:textId="5E23FA64" w:rsidR="00A7291B" w:rsidRDefault="0025169D" w:rsidP="00A7291B">
      <w:pPr>
        <w:pStyle w:val="NormalBlock"/>
      </w:pPr>
      <w:r>
        <w:t>En culturas o contextos donde comer sangre:</w:t>
      </w:r>
    </w:p>
    <w:bookmarkEnd w:id="0"/>
    <w:p w14:paraId="2EC75E3D" w14:textId="41EDDCE5" w:rsidR="008A3F75" w:rsidRDefault="00932373" w:rsidP="001E1588">
      <w:pPr>
        <w:pStyle w:val="NormalBlock"/>
        <w:numPr>
          <w:ilvl w:val="0"/>
          <w:numId w:val="199"/>
        </w:numPr>
      </w:pPr>
      <w:r w:rsidRPr="00932373">
        <w:t>ofender a otros</w:t>
      </w:r>
    </w:p>
    <w:bookmarkEnd w:id="0"/>
    <w:p w14:paraId="2EC75E3D" w14:textId="41EDDCE5" w:rsidR="008A3F75" w:rsidRDefault="00932373" w:rsidP="001E1588">
      <w:pPr>
        <w:pStyle w:val="NormalBlock"/>
        <w:numPr>
          <w:ilvl w:val="0"/>
          <w:numId w:val="199"/>
        </w:numPr>
      </w:pPr>
      <w:r w:rsidRPr="00932373">
        <w:t>obstaculizar la comunión</w:t>
      </w:r>
    </w:p>
    <w:bookmarkEnd w:id="0"/>
    <w:p w14:paraId="2EC75E3D" w14:textId="41EDDCE5" w:rsidR="008A3F75" w:rsidRDefault="00932373" w:rsidP="001E1588">
      <w:pPr>
        <w:pStyle w:val="NormalBlock"/>
        <w:numPr>
          <w:ilvl w:val="0"/>
          <w:numId w:val="199"/>
        </w:numPr>
      </w:pPr>
      <w:r w:rsidRPr="00932373">
        <w:t>o crear malentendidos</w:t>
      </w:r>
    </w:p>
    <w:bookmarkEnd w:id="0"/>
    <w:bookmarkEnd w:id="0"/>
    <w:p w14:paraId="5C097F03" w14:textId="5E23FA64" w:rsidR="00A7291B" w:rsidRDefault="0025169D" w:rsidP="00A7291B">
      <w:pPr>
        <w:pStyle w:val="NormalBlock"/>
      </w:pPr>
      <w:r>
        <w:t>Un creyente puede elegir abstenerse, no por obligación, sino por consideración. Así, el asunto pasa de la ley a la sabiduría.</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Los lectores modernos a menudo tienen dificultades con las leyes del Antiguo Testamento porque parecen desconectadas de la vida diaria. La prohibición de comer sangre es un ejemplo claro. Sin embargo, cuando se entiende en su contexto bíblico completo, revela una verdad poderosa y continua.</w:t>
      </w:r>
    </w:p>
    <w:bookmarkEnd w:id="0"/>
    <w:p w14:paraId="5C097F03" w14:textId="5E23FA64" w:rsidR="00A7291B" w:rsidRDefault="0025169D" w:rsidP="00A7291B">
      <w:pPr>
        <w:pStyle w:val="NormalBlock"/>
      </w:pPr>
      <w:r>
        <w:t>Dios usó el mandamiento para enseñar a Su pueblo que la vida es sagrada y que el perdón requiere sacrificio. En Cristo, esa lección alcanza su cumplimiento. Su sangre logra lo que los sacrificios de animales nunca pudieron lograr: una expiación completa y final.</w:t>
      </w:r>
    </w:p>
    <w:bookmarkEnd w:id="0"/>
    <w:p w14:paraId="5C097F03" w14:textId="5E23FA64" w:rsidR="00A7291B" w:rsidRDefault="0025169D" w:rsidP="00A7291B">
      <w:pPr>
        <w:pStyle w:val="NormalBlock"/>
      </w:pPr>
      <w:r>
        <w:t>Para el cristiano de hoy, la cuestión no es si debe conservar el símbolo, sino si debe vivir en la realidad a la que este señalaba.</w:t>
      </w:r>
    </w:p>
    <w:bookmarkEnd w:id="0"/>
    <w:p w14:paraId="5C097F03" w14:textId="5E23FA64" w:rsidR="00A7291B" w:rsidRDefault="0025169D" w:rsidP="00A7291B">
      <w:pPr>
        <w:pStyle w:val="NormalBlock"/>
      </w:pPr>
      <w:r>
        <w:t>No demostramos reverencia por Cristo evitando la sangre como sustancia. Demostramos reverencia confiando en Su sacrificio, recordándolo fielmente y viviendo en la libertad que proporciona.</w:t>
      </w:r>
    </w:p>
    <w:bookmarkEnd w:id="0"/>
    <w:p w14:paraId="5C097F03" w14:textId="5E23FA64" w:rsidR="00A7291B" w:rsidRDefault="0025169D" w:rsidP="00A7291B">
      <w:pPr>
        <w:pStyle w:val="NormalBlock"/>
      </w:pPr>
      <w:r>
        <w:t>Al mismo tiempo, la libertad cristiana nunca está aislada de la responsabilidad. El amor por los demás puede llevarnos a limitar nuestra libertad por el bien de la unidad y la paz.</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