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Sangue e fede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Il divieto è ancora valido?</w:t>
      </w:r>
    </w:p>
    <w:bookmarkEnd w:id="0"/>
    <w:p w14:paraId="5C097F03" w14:textId="5E23FA64" w:rsidR="00A7291B" w:rsidRDefault="0025169D" w:rsidP="00A7291B">
      <w:pPr>
        <w:pStyle w:val="NormalBlock"/>
      </w:pPr>
      <w:r>
        <w:t>Pochi comandamenti dell'Antico Testamento risultano così estranei ai lettori moderni come il divieto di mangiare sangue. In Levitico 17, Dio proibisce rigorosamente a Israele di consumare sangue perché «la vita della carne è nel sangue». Per l'antico Israele, non si trattava di una preferenza alimentare, ma di un'affermazione teologica. Il sangue apparteneva a Dio perché era il mezzo mediante il quale veniva fatta l'espiazione per il peccato.</w:t>
      </w:r>
    </w:p>
    <w:bookmarkEnd w:id="0"/>
    <w:p w14:paraId="5C097F03" w14:textId="5E23FA64" w:rsidR="00A7291B" w:rsidRDefault="0025169D" w:rsidP="00A7291B">
      <w:pPr>
        <w:pStyle w:val="NormalBlock"/>
      </w:pPr>
      <w:r>
        <w:t>Ma che dire di oggi? I cristiani credono ancora che «la vita è nel sangue» e affermiamo che Gesù Cristo ha versato il Suo sangue per il perdono dei peccati. Significa forse che il divieto dovrebbe ancora applicarsi, se non come legge, almeno per riverenza?</w:t>
      </w:r>
    </w:p>
    <w:p w14:paraId="27FB83DB" w14:textId="77777777" w:rsidR="00227BF5" w:rsidRDefault="00227BF5" w:rsidP="00227BF5">
      <w:pPr>
        <w:pStyle w:val="Heading3"/>
      </w:pPr>
      <w:r>
        <w:t>Perché il sangue era proibito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Il comando in Levitico 17:10-11 si fonda su due verità fondamentali: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Il sangue rappresenta la vita. Consumare il sangue con leggerezza significherebbe disprezzare la natura sacra della vita stessa.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Dio stabilì il sangue come mezzo di espiazione. Non era destinato all'uso comune, perché aveva uno scopo santo: coprire simbolicamente il peccato mediante il sacrificio.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In questo modo, il divieto insegnava a Israele che il perdono ha un costo: vita data per vita.</w:t>
      </w:r>
    </w:p>
    <w:p w14:paraId="27FB83DB" w14:textId="77777777" w:rsidR="00227BF5" w:rsidRDefault="00227BF5" w:rsidP="00227BF5">
      <w:pPr>
        <w:pStyle w:val="Heading3"/>
      </w:pPr>
      <w:r>
        <w:t>Compimento in Cristo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Il Nuovo Testamento dichiara che ciò che la Legge simboleggiava è adempiuto in Cristo. Il suo sangue non è uno dei molti sacrifici: è l'offerta finale e completa (Ebrei 9:12). Per questo: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Il sistema sacrificale non è più necessario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Il ruolo simbolico del sangue ha raggiunto il suo compimento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L'espiazione non è più attesa: è compiuta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Questo cambia il modo in cui i credenti si rapportano al comandamento originale. La restrizione era legata a un sistema che ora è stato completato.</w:t>
      </w:r>
    </w:p>
    <w:p w14:paraId="27FB83DB" w14:textId="77777777" w:rsidR="00227BF5" w:rsidRDefault="00227BF5" w:rsidP="00227BF5">
      <w:pPr>
        <w:pStyle w:val="Heading3"/>
      </w:pPr>
      <w:r>
        <w:t>La domanda nella Chiesa primitiva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La questione non scomparve nel primo secolo. Nel Concilio di Gerusalemme, ai convertiti gentili fu ordinato di astenersi dal sangue (Atti degli Apostoli 15:20). A prima vista, questo sembra riproporre la norma levitica. Tuttavia, il contesto chiarisce l'intento.</w:t>
      </w:r>
    </w:p>
    <w:bookmarkEnd w:id="0"/>
    <w:p w14:paraId="5C097F03" w14:textId="5E23FA64" w:rsidR="00A7291B" w:rsidRDefault="0025169D" w:rsidP="00A7291B">
      <w:pPr>
        <w:pStyle w:val="NormalBlock"/>
      </w:pPr>
      <w:r>
        <w:t>I cristiani ebrei, cresciuti sotto la Legge, consideravano il consumo di sangue profondamente offensivo. Per preservare l'unità tra i credenti ebrei e gentili, gli apostoli chiesero ai gentili di astenersi, non come condizione per la salvezza, ma come espressione di amore e sensibilità. Questa era una soluzione pastorale, non il ripristino della legge mosaica.</w:t>
      </w:r>
    </w:p>
    <w:p w14:paraId="27FB83DB" w14:textId="77777777" w:rsidR="00227BF5" w:rsidRDefault="00227BF5" w:rsidP="00227BF5">
      <w:pPr>
        <w:pStyle w:val="Heading3"/>
      </w:pPr>
      <w:r>
        <w:t>Che cosa è cambiato?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Il Nuovo Testamento insegna coerentemente che i cristiani non sono soggetti alle leggi alimentari dell'Antico Patto: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Marco 7:19 dichiara puri tutti gli alimenti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Romani 14 sottolinea la libertà di coscienza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1 Timoteo 4:3-5 afferma che il cibo viene ricevuto con rendimento di grazie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Il cambiamento è chiaro: la santità non è più espressa attraverso restrizioni alimentari, ma attraverso la fede in Cristo e una vita trasformata.</w:t>
      </w:r>
    </w:p>
    <w:p w14:paraId="27FB83DB" w14:textId="77777777" w:rsidR="00227BF5" w:rsidRDefault="00227BF5" w:rsidP="00227BF5">
      <w:pPr>
        <w:pStyle w:val="Heading3"/>
      </w:pPr>
      <w:r>
        <w:t>Che cosa non è cambiato?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Sebbene il comandamento in sé non sia più vincolante, il suo significato rimane profondamente rilevante. Il sangue rappresenta ancora: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Vita data da Dio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Il costo del peccato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La base della redenzione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 cristiani non onorano questa verità continuando a osservare la restrizione, ma abbracciando ciò a cui essa indicava: il sacrificio di Cristo.</w:t>
      </w:r>
    </w:p>
    <w:bookmarkEnd w:id="0"/>
    <w:p w14:paraId="5C097F03" w14:textId="5E23FA64" w:rsidR="00A7291B" w:rsidRDefault="0025169D" w:rsidP="00A7291B">
      <w:pPr>
        <w:pStyle w:val="NormalBlock"/>
      </w:pPr>
      <w:r>
        <w:t>Significativamente, Gesù non ribadì il divieto durante la Cena del Signore. Al contrario, trasformò il simbolo. Il calice—che rappresenta il Suo sangue—non viene evitato, ma ricevuto in memoria (Luca 22:20). Questo segna una profonda transizione: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Dalla restrizione sotto la Legge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Alla partecipazione alla grazia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Una questione di coscienza e amore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Significa forse che un cristiano dovrebbe consumare liberamente sangue in ogni situazione? Non necessariamente. Il Nuovo Testamento fornisce un principio guida: la libertà deve essere governata dall'amore (1 Corinzi 10:23-33)</w:t>
      </w:r>
    </w:p>
    <w:bookmarkEnd w:id="0"/>
    <w:p w14:paraId="5C097F03" w14:textId="5E23FA64" w:rsidR="00A7291B" w:rsidRDefault="0025169D" w:rsidP="00A7291B">
      <w:pPr>
        <w:pStyle w:val="NormalBlock"/>
      </w:pPr>
      <w:r>
        <w:t>Nelle culture o nei contesti in cui mangiare sangue: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offendere gli altri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ostacolare la comunione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o creare incomprensioni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Un credente può scegliere di astenersi, non per obbligo, ma per riguardo. Pertanto, la questione passa dalla legge alla saggezza.</w:t>
      </w:r>
    </w:p>
    <w:p w14:paraId="27FB83DB" w14:textId="77777777" w:rsidR="00227BF5" w:rsidRDefault="00227BF5" w:rsidP="00227BF5">
      <w:pPr>
        <w:pStyle w:val="Heading3"/>
      </w:pPr>
      <w:r>
        <w:t>Perché questo è importante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 lettori moderni spesso hanno difficoltà con le leggi dell'Antico Testamento perché sembrano scollegate dalla vita quotidiana. Il divieto di mangiare sangue ne è un chiaro esempio. Tuttavia, quando viene compreso nel suo pieno contesto biblico, rivela una verità potente e continua.</w:t>
      </w:r>
    </w:p>
    <w:bookmarkEnd w:id="0"/>
    <w:p w14:paraId="5C097F03" w14:textId="5E23FA64" w:rsidR="00A7291B" w:rsidRDefault="0025169D" w:rsidP="00A7291B">
      <w:pPr>
        <w:pStyle w:val="NormalBlock"/>
      </w:pPr>
      <w:r>
        <w:t>Dio usò il comandamento per insegnare al Suo popolo che la vita è sacra e che il perdono richiede un sacrificio. In Cristo, quella lezione raggiunge il suo compimento. Il Suo sangue realizza ciò che i sacrifici animali non avrebbero mai potuto realizzare: un'espiazione completa e definitiva.</w:t>
      </w:r>
    </w:p>
    <w:bookmarkEnd w:id="0"/>
    <w:p w14:paraId="5C097F03" w14:textId="5E23FA64" w:rsidR="00A7291B" w:rsidRDefault="0025169D" w:rsidP="00A7291B">
      <w:pPr>
        <w:pStyle w:val="NormalBlock"/>
      </w:pPr>
      <w:r>
        <w:t>Per il cristiano di oggi, la questione non è se mantenere il simbolo, ma se vivere nella realtà a cui esso indicava.</w:t>
      </w:r>
    </w:p>
    <w:bookmarkEnd w:id="0"/>
    <w:p w14:paraId="5C097F03" w14:textId="5E23FA64" w:rsidR="00A7291B" w:rsidRDefault="0025169D" w:rsidP="00A7291B">
      <w:pPr>
        <w:pStyle w:val="NormalBlock"/>
      </w:pPr>
      <w:r>
        <w:t>Non dimostriamo riverenza per Cristo evitando il sangue come sostanza. Dimostriamo riverenza confidando nel Suo sacrificio, ricordandolo fedelmente e vivendo nella libertà che esso offre.</w:t>
      </w:r>
    </w:p>
    <w:bookmarkEnd w:id="0"/>
    <w:p w14:paraId="5C097F03" w14:textId="5E23FA64" w:rsidR="00A7291B" w:rsidRDefault="0025169D" w:rsidP="00A7291B">
      <w:pPr>
        <w:pStyle w:val="NormalBlock"/>
      </w:pPr>
      <w:r>
        <w:t>Allo stesso tempo, la libertà cristiana non è mai separata dalla responsabilità. L'amore per gli altri può portarci a limitare la nostra libertà per il bene dell'unità e della pace.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  <w:num w:numId="201" w16cid:durableId="116222136">
    <w:abstractNumId w:val="4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