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Se alquila</w:t>
      </w:r>
    </w:p>
    <w:p w14:paraId="30A144DD" w14:textId="3D11DC34" w:rsidR="00D83136" w:rsidRPr="00D83136" w:rsidRDefault="00D83136" w:rsidP="006C2818">
      <w:pPr>
        <w:pStyle w:val="NewSubtitle"/>
      </w:pPr>
      <w:r w:rsidRPr="00D83136">
        <w:t>Enero</w:t>
      </w:r>
    </w:p>
    <w:bookmarkEnd w:id="0"/>
    <w:p w14:paraId="5C097F03" w14:textId="5E23FA64" w:rsidR="00A7291B" w:rsidRDefault="0025169D" w:rsidP="00A7291B">
      <w:pPr>
        <w:pStyle w:val="NormalBlock"/>
      </w:pPr>
      <w:r>
        <w:t>Hay un letrero de «Se alquila» frente a una casa cerca de mi hogar. Está en alquiler porque la joven madre que vivía allí con su esposo y sus dos hijos pequeños se suicidó recientemente. Su familia se mudó y puso la casa en alquiler.</w:t>
      </w:r>
    </w:p>
    <w:bookmarkEnd w:id="0"/>
    <w:p w14:paraId="5C097F03" w14:textId="5E23FA64" w:rsidR="00A7291B" w:rsidRDefault="0025169D" w:rsidP="00A7291B">
      <w:pPr>
        <w:pStyle w:val="NormalBlock"/>
      </w:pPr>
      <w:r>
        <w:t>Pienso en ella cada vez que paso en automóvil de camino al trabajo y de regreso, y veo ese pequeño y triste letrero. Aquí estoy, a menos de cien yardas de su puerta principal, a dos minutos a pie, dando gracias diariamente a Dios por la vida eterna y por las bendiciones de vivir en este hermoso lugar, con niños jugando felizmente en la calle, mientras esta mujer terminaba su vida en silencio.</w:t>
      </w:r>
    </w:p>
    <w:bookmarkEnd w:id="0"/>
    <w:p w14:paraId="5C097F03" w14:textId="5E23FA64" w:rsidR="00A7291B" w:rsidRDefault="0025169D" w:rsidP="00A7291B">
      <w:pPr>
        <w:pStyle w:val="NormalBlock"/>
      </w:pPr>
      <w:r>
        <w:t>Probablemente la vi y la saludé amistosamente, como lo hacen las personas que viven por aquí, sin saber jamás de su dolor y tristeza — contento de pensar que todo estaba bien en su vida, como lo estaba en la mía. Lamento que alguien tan cercana a mí no estuviera al tanto del mensaje de esperanza y vida que existía en mí, pero que estaba ausente en su hora de necesidad. Quizás culpa del sobreviviente, los pensamientos de alguien que sabe que podría haber hecho mucho más.</w:t>
      </w:r>
    </w:p>
    <w:bookmarkEnd w:id="0"/>
    <w:p w14:paraId="5C097F03" w14:textId="5E23FA64" w:rsidR="00A7291B" w:rsidRDefault="0025169D" w:rsidP="00A7291B">
      <w:pPr>
        <w:pStyle w:val="NormalBlock"/>
      </w:pPr>
      <w:r>
        <w:t>El letrero me habla cada día. Un recordatorio de que realmente no sabemos lo que sucede en la vida de las personas, incluso de aquellas que viven al lado: Se alquila, Se vende, Ejecución hipotecaria.</w:t>
      </w:r>
    </w:p>
    <w:bookmarkEnd w:id="0"/>
    <w:p w14:paraId="5C097F03" w14:textId="5E23FA64" w:rsidR="00A7291B" w:rsidRDefault="0025169D" w:rsidP="00A7291B">
      <w:pPr>
        <w:pStyle w:val="NormalBlock"/>
      </w:pPr>
      <w:r>
        <w:t>«No hay forma de traerla de vuelta», dirá el consejero de duelo a su familia y a los vecinos curiosos. «Tienen que seguir adelante con sus vidas», ayudando a todos a ocuparse de la nueva realidad que ha aparecido de repente.</w:t>
      </w:r>
    </w:p>
    <w:bookmarkEnd w:id="0"/>
    <w:p w14:paraId="5C097F03" w14:textId="5E23FA64" w:rsidR="00A7291B" w:rsidRDefault="0025169D" w:rsidP="00A7291B">
      <w:pPr>
        <w:pStyle w:val="NormalBlock"/>
      </w:pPr>
      <w:r>
        <w:t>Con el tiempo, el letrero será retirado y alguna nueva familia comenzará su historia en ese lugar. Tal vez salude con la mano y diga hola. Tal vez conoceré un nombre, un trabajo, un sueño. Tal vez ellos sabrán que tengo una esperanza y que vivo a unas casas de distancia.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