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Terrain d’entente</w:t>
      </w:r>
    </w:p>
    <w:bookmarkEnd w:id="0"/>
    <w:p w14:paraId="5C097F03" w14:textId="5E23FA64" w:rsidR="00A7291B" w:rsidRDefault="0025169D" w:rsidP="00A7291B">
      <w:pPr>
        <w:pStyle w:val="NormalBlock"/>
      </w:pPr>
      <w:r>
        <w:t>Chaque élection produit une formule qui résume les objectifs politiques de l'un ou l'autre parti. Le « New Deal » de FDR ou la « Great Society » de Lyndon Johnson en sont des exemples, auxquels le président Clinton semble avoir ajouté le terme « Common Ground » comme grand cri de ralliement de cette année.</w:t>
      </w:r>
    </w:p>
    <w:bookmarkEnd w:id="0"/>
    <w:p w14:paraId="5C097F03" w14:textId="5E23FA64" w:rsidR="00A7291B" w:rsidRDefault="0025169D" w:rsidP="00A7291B">
      <w:pPr>
        <w:pStyle w:val="NormalBlock"/>
      </w:pPr>
      <w:r>
        <w:t>Cette expression s'est glissée dans les discours, les reportages et les réponses concernant tout, des relations raciales au débat sur Medicare. L'objectif est de trouver un terrain d'entente et ainsi de satisfaire tout le monde.</w:t>
      </w:r>
    </w:p>
    <w:bookmarkEnd w:id="0"/>
    <w:p w14:paraId="5C097F03" w14:textId="5E23FA64" w:rsidR="00A7291B" w:rsidRDefault="0025169D" w:rsidP="00A7291B">
      <w:pPr>
        <w:pStyle w:val="NormalBlock"/>
      </w:pPr>
      <w:r>
        <w:t>Ce concept semble conciliant et constitue une merveilleuse façon de dire quelque chose sans vraiment prendre position. Le terrain d'entente est généralement un terrain neutre et, comme le point mort d'une voiture, le point mort signifie que l'on n'avance pas.</w:t>
      </w:r>
    </w:p>
    <w:bookmarkEnd w:id="0"/>
    <w:p w14:paraId="5C097F03" w14:textId="5E23FA64" w:rsidR="00A7291B" w:rsidRDefault="0025169D" w:rsidP="00A7291B">
      <w:pPr>
        <w:pStyle w:val="NormalBlock"/>
      </w:pPr>
      <w:r>
        <w:t>Je dis cela parce que cette approche est mise à l'épreuve dans le monde religieux depuis maintenant plus de 50 ans. Différentes dénominations ont compromis des croyances auxquelles elles étaient attachées depuis longtemps afin de trouver un terrain d'entente avec d'autres groupes religieux. Cette méthode a offensé le moins de personnes possible et rassemblé une grande foule. Malheureusement, la théologie du terrain d'entente est excellente pour les fusions entre dénominations, mais, comme le point mort, elle ne fait nullement avancer la cause du Royaume.</w:t>
      </w:r>
    </w:p>
    <w:bookmarkEnd w:id="0"/>
    <w:p w14:paraId="5C097F03" w14:textId="5E23FA64" w:rsidR="00A7291B" w:rsidRDefault="0025169D" w:rsidP="00A7291B">
      <w:pPr>
        <w:pStyle w:val="NormalBlock"/>
      </w:pPr>
      <w:r>
        <w:t>Bien sûr, il existe un terrain d'entente vers lequel tous doivent tendre en matière de religion, mais pas au détriment de la vérité. Il n'y aura jamais d'unité parmi les croyants à moins que tous ne se tiennent au pied de la croix et n'acceptent Jésus comme le Fils de Dieu et sa Parole comme l'unique autorité divine dans les questions touchant à la spiritualité et à la moralité.</w:t>
      </w:r>
    </w:p>
    <w:bookmarkEnd w:id="0"/>
    <w:p w14:paraId="5C097F03" w14:textId="5E23FA64" w:rsidR="00A7291B" w:rsidRDefault="0025169D" w:rsidP="00A7291B">
      <w:pPr>
        <w:pStyle w:val="NormalBlock"/>
      </w:pPr>
      <w:r>
        <w:t>Lorsque Jésus devient notre seul Seigneur et que sa Parole est notre seul guide, nous ne trouverons pas seulement un terrain d'entente : nous nous tiendrons sur une terre sainte, et Dieu a promis qu'il y a de la place pour chacun.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