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Transformation</w:t>
      </w:r>
    </w:p>
    <w:p w14:paraId="30A144DD" w14:textId="3D11DC34" w:rsidR="00D83136" w:rsidRPr="00D83136" w:rsidRDefault="00D83136" w:rsidP="006C2818">
      <w:pPr>
        <w:pStyle w:val="NewSubtitle"/>
      </w:pPr>
      <w:r w:rsidRPr="00D83136">
        <w:t>More Than Behavior Management - Romans 12:1-21</w:t>
      </w:r>
    </w:p>
    <w:bookmarkEnd w:id="0"/>
    <w:p w14:paraId="5C097F03" w14:textId="5E23FA64" w:rsidR="00A7291B" w:rsidRDefault="0025169D" w:rsidP="00A7291B">
      <w:pPr>
        <w:pStyle w:val="NormalBlock"/>
      </w:pPr>
      <w:r>
        <w:t>"Let God transform you into a new person by changing the way you think. "Notice the order. Paul does not say that transformation begins by changing the way we act. God transforms us by changing the way we think.</w:t>
      </w:r>
    </w:p>
    <w:bookmarkEnd w:id="0"/>
    <w:p w14:paraId="5C097F03" w14:textId="5E23FA64" w:rsidR="00A7291B" w:rsidRDefault="0025169D" w:rsidP="00A7291B">
      <w:pPr>
        <w:pStyle w:val="NormalBlock"/>
      </w:pPr>
      <w:r>
        <w:t>We often reverse this process. We recognize sinful behavior and attack the behavior. Stop losing your temper. Stop gossiping. Stop being selfish. Start praying. Start serving. These changes are necessary, but behavior alone cannot sustain transformation. A person can control an action through discipline, guilt, fear, or willpower while continuing to think exactly as before. Eventually, the old thinking produces the old behavior again.</w:t>
      </w:r>
    </w:p>
    <w:bookmarkEnd w:id="0"/>
    <w:p w14:paraId="5C097F03" w14:textId="5E23FA64" w:rsidR="00A7291B" w:rsidRDefault="0025169D" w:rsidP="00A7291B">
      <w:pPr>
        <w:pStyle w:val="NormalBlock"/>
      </w:pPr>
      <w:r>
        <w:t>Paul goes deeper. The rest of Romans 12 shows what renewed thinking looks like. In verse 3, we think differently about ourselves. Instead of exaggerating our importance, we see ourselves honestly and humbly.</w:t>
      </w:r>
    </w:p>
    <w:bookmarkEnd w:id="0"/>
    <w:p w14:paraId="5C097F03" w14:textId="5E23FA64" w:rsidR="00A7291B" w:rsidRDefault="0025169D" w:rsidP="00A7291B">
      <w:pPr>
        <w:pStyle w:val="NormalBlock"/>
      </w:pPr>
      <w:r>
        <w:t>In verses 4-5, we think differently about other Christians. We are not independent individuals who simply attend the same congregation. We belong to one another as members of Christ's body.</w:t>
      </w:r>
    </w:p>
    <w:bookmarkEnd w:id="0"/>
    <w:p w14:paraId="5C097F03" w14:textId="5E23FA64" w:rsidR="00A7291B" w:rsidRDefault="0025169D" w:rsidP="00A7291B">
      <w:pPr>
        <w:pStyle w:val="NormalBlock"/>
      </w:pPr>
      <w:r>
        <w:t>In verses 6-8, we think differently about our abilities. Our gifts are not primarily tools for personal advancement. They have been entrusted to us for serving others. Paul then extends this renewed thinking into everyday life. We learn to love sincerely, honor others, remain patient in trouble, pray faithfully, help those in need, practice hospitality, share the joys and sorrows of others, seek peace, and refuse revenge. These are behaviors, but they begin with a new way of seeing ourselves, others, our circumstances, and God.</w:t>
      </w:r>
    </w:p>
    <w:p w14:paraId="27FB83DB" w14:textId="77777777" w:rsidR="00227BF5" w:rsidRDefault="00227BF5" w:rsidP="00227BF5">
      <w:pPr>
        <w:pStyle w:val="Heading3"/>
      </w:pPr>
      <w:r>
        <w:t>Why This Matters</w:t>
      </w:r>
    </w:p>
    <w:bookmarkEnd w:id="0"/>
    <w:bookmarkEnd w:id="0"/>
    <w:p w14:paraId="5C097F03" w14:textId="5E23FA64" w:rsidR="00A7291B" w:rsidRDefault="0025169D" w:rsidP="00A7291B">
      <w:pPr>
        <w:pStyle w:val="NormalBlock"/>
      </w:pPr>
      <w:r>
        <w:t>Christian transformation is more than behavior management. God does not simply teach us to act like different people while continuing to think like the old person. He works from the inside outward.</w:t>
      </w:r>
    </w:p>
    <w:bookmarkEnd w:id="0"/>
    <w:p w14:paraId="5C097F03" w14:textId="5E23FA64" w:rsidR="00A7291B" w:rsidRDefault="0025169D" w:rsidP="00A7291B">
      <w:pPr>
        <w:pStyle w:val="NormalBlock"/>
      </w:pPr>
      <w:r>
        <w:t>Changed thinking produces changed values. Changed values produce changed responses. Changed responses produce changed behavior. Over time, changed behavior becomes a transformed life.</w:t>
      </w:r>
    </w:p>
    <w:bookmarkEnd w:id="0"/>
    <w:p w14:paraId="5C097F03" w14:textId="5E23FA64" w:rsidR="00A7291B" w:rsidRDefault="0025169D" w:rsidP="00A7291B">
      <w:pPr>
        <w:pStyle w:val="NormalBlock"/>
      </w:pPr>
      <w:r>
        <w:t>We often begin with behavior and try to work backward.</w:t>
      </w:r>
    </w:p>
    <w:bookmarkEnd w:id="0"/>
    <w:p w14:paraId="5C097F03" w14:textId="5E23FA64" w:rsidR="00A7291B" w:rsidRDefault="0025169D" w:rsidP="00A7291B">
      <w:pPr>
        <w:pStyle w:val="NormalBlock"/>
      </w:pPr>
      <w:r>
        <w:t>Paul begins with the mind and works forward.</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