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歴代誌入</w:t>
      </w:r>
    </w:p>
    <w:p w14:paraId="670F8077" w14:textId="038F6EFB" w:rsidR="00944B2D" w:rsidRDefault="00944B2D" w:rsidP="00944B2D">
      <w:pPr>
        <w:pStyle w:val="ChapterVerse"/>
      </w:pPr>
      <w:r w:rsidRPr="00944B2D">
        <w:t>歴代誌第一 1-9</w:t>
      </w:r>
    </w:p>
    <w:p w14:paraId="6ABE7781" w14:textId="77777777" w:rsidR="00227BF5" w:rsidRDefault="00227BF5" w:rsidP="00227BF5">
      <w:pPr>
        <w:pStyle w:val="Heading2"/>
      </w:pPr>
      <w:r>
        <w:t>I. 背景</w:t>
      </w:r>
    </w:p>
    <w:bookmarkEnd w:id="0"/>
    <w:bookmarkEnd w:id="0"/>
    <w:p w14:paraId="5C097F03" w14:textId="5E23FA64" w:rsidR="00A7291B" w:rsidRDefault="0025169D" w:rsidP="00A7291B">
      <w:pPr>
        <w:pStyle w:val="NormalBlock"/>
      </w:pPr>
      <w:r>
        <w:t>歴代誌のヘブライ語名は「日々の言葉」または「日々の出来事」です。ヘブライ語の דָבָר（davar）という語は、幅広い意味で1:441回登場します。それは、その時代の預言者や先見者たちの言葉だけでなく、歴代誌が扱う長大な時代における重要な出来事をも示唆しているのかもしれません。</w:t>
      </w:r>
    </w:p>
    <w:bookmarkEnd w:id="0"/>
    <w:p w14:paraId="5C097F03" w14:textId="5E23FA64" w:rsidR="00A7291B" w:rsidRDefault="0025169D" w:rsidP="00A7291B">
      <w:pPr>
        <w:pStyle w:val="NormalBlock"/>
      </w:pPr>
      <w:r>
        <w:t>紀元前およそ3世紀のヘブライ語聖書の翻訳者たちは、ギリシャ語七十人訳（LXX、「七十人の翻訳」）において、それを Παραλειπομένων（Paralipomenon）、「残された事柄」と呼ぶことを選びました。</w:t>
      </w:r>
    </w:p>
    <w:bookmarkEnd w:id="0"/>
    <w:p w14:paraId="5C097F03" w14:textId="5E23FA64" w:rsidR="00A7291B" w:rsidRDefault="0025169D" w:rsidP="00A7291B">
      <w:pPr>
        <w:pStyle w:val="NormalBlock"/>
      </w:pPr>
      <w:r>
        <w:t>翻訳者たちは、統一されていた書を二つに分け、サムエル記と列王記の後に置きました。「残された事柄」というやや軽蔑的な題名が、歴代誌が顧みられないこと、またそれが単にサムエル記と列王記を言い換えたものにすぎないという誤った認識の一因となりました。</w:t>
      </w:r>
    </w:p>
    <w:bookmarkEnd w:id="0"/>
    <w:p w14:paraId="5C097F03" w14:textId="5E23FA64" w:rsidR="00A7291B" w:rsidRDefault="0025169D" w:rsidP="00A7291B">
      <w:pPr>
        <w:pStyle w:val="NormalBlock"/>
      </w:pPr>
      <w:r>
        <w:t>しかし、それがはるかに多くのものを与えてくれることが分かります。新約聖書には、特に福音書と黙示録において、歴代誌への68の暗示と逐語的な類似表現が含まれています。歴代誌独自の多くの貢献は、私たちの時間と注意を向け、適用するに十分な価値があります。</w:t>
      </w:r>
    </w:p>
    <w:p w14:paraId="6ABE7781" w14:textId="77777777" w:rsidR="00227BF5" w:rsidRDefault="00227BF5" w:rsidP="00227BF5">
      <w:pPr>
        <w:pStyle w:val="Heading2"/>
      </w:pPr>
      <w:r>
        <w:t>II. 列王記から歴代誌へ</w:t>
      </w:r>
    </w:p>
    <w:bookmarkEnd w:id="0"/>
    <w:bookmarkEnd w:id="0"/>
    <w:p w14:paraId="5C097F03" w14:textId="5E23FA64" w:rsidR="00A7291B" w:rsidRDefault="0025169D" w:rsidP="00A7291B">
      <w:pPr>
        <w:pStyle w:val="NormalBlock"/>
      </w:pPr>
      <w:r>
        <w:t>列王記第一・第二の学びから歴代誌第一・第二へと移行するにあたり、旧約聖書のこれらの歴史書の間にある継続性と相違点の両方を認識することが不可欠です。これらの書は共に、イスラエルの歴史について多面的な視点を提供し、神が御自分の民の間でなされた御業の豊かさを明らかにしています。</w:t>
      </w:r>
    </w:p>
    <w:p w14:paraId="27FB83DB" w14:textId="77777777" w:rsidR="00227BF5" w:rsidRDefault="00227BF5" w:rsidP="00227BF5">
      <w:pPr>
        <w:pStyle w:val="Heading3"/>
      </w:pPr>
      <w:r>
        <w:t>列王記と歴代誌の類似点</w:t>
      </w:r>
    </w:p>
    <w:bookmarkEnd w:id="0"/>
    <w:p w14:paraId="76FE22ED" w14:textId="77777777" w:rsidR="00227BF5" w:rsidRDefault="00227BF5" w:rsidP="00227BF5">
      <w:pPr>
        <w:pStyle w:val="Heading4"/>
      </w:pPr>
      <w:r>
        <w:t>1. 共有された歴史的出来事</w:t>
      </w:r>
    </w:p>
    <w:bookmarkEnd w:id="0"/>
    <w:bookmarkEnd w:id="0"/>
    <w:p w14:paraId="5C097F03" w14:textId="5E23FA64" w:rsidR="00A7291B" w:rsidRDefault="0025169D" w:rsidP="00A7291B">
      <w:pPr>
        <w:pStyle w:val="NormalBlock"/>
      </w:pPr>
      <w:r>
        <w:t>列王記第一・第二と歴代誌第一・第二は、ダビデとソロモンの治世、神殿の建設、王国がイスラエル（北王国）とユダの手紙（南王国）に分裂したことなど、イスラエルの王政における重要な出来事を記録しています。</w:t>
      </w:r>
    </w:p>
    <w:p w14:paraId="76FE22ED" w14:textId="77777777" w:rsidR="00227BF5" w:rsidRDefault="00227BF5" w:rsidP="00227BF5">
      <w:pPr>
        <w:pStyle w:val="Heading4"/>
      </w:pPr>
      <w:r>
        <w:t>2. リーダーシップに焦点を当てる</w:t>
      </w:r>
    </w:p>
    <w:bookmarkEnd w:id="0"/>
    <w:bookmarkEnd w:id="0"/>
    <w:p w14:paraId="5C097F03" w14:textId="5E23FA64" w:rsidR="00A7291B" w:rsidRDefault="0025169D" w:rsidP="00A7291B">
      <w:pPr>
        <w:pStyle w:val="NormalBlock"/>
      </w:pPr>
      <w:r>
        <w:t>これらの書物は、国民の霊的および政治的生活を形作るうえでの王たちの役割を強調しています。両方の文書は、神への忠実さに基づいて統治者たちを評価し、指導者としての基準として契約への従順を強調しています。</w:t>
      </w:r>
    </w:p>
    <w:p w14:paraId="76FE22ED" w14:textId="77777777" w:rsidR="00227BF5" w:rsidRDefault="00227BF5" w:rsidP="00227BF5">
      <w:pPr>
        <w:pStyle w:val="Heading4"/>
      </w:pPr>
      <w:r>
        <w:t>3. 神学的目的</w:t>
      </w:r>
    </w:p>
    <w:bookmarkEnd w:id="0"/>
    <w:bookmarkEnd w:id="0"/>
    <w:p w14:paraId="5C097F03" w14:textId="5E23FA64" w:rsidR="00A7291B" w:rsidRDefault="0025169D" w:rsidP="00A7291B">
      <w:pPr>
        <w:pStyle w:val="NormalBlock"/>
      </w:pPr>
      <w:r>
        <w:t>歴史を物語る一方で、『列王記』と『歴代誌』はいずれも神学的な物語としての役割を果たしています。両書は、神の主権、罪に応じて報いられる神の正義、そして神の民が繰り返し失敗したにもかかわらず、その残りの者を保たれる神の憐れみを強調しています。</w:t>
      </w:r>
    </w:p>
    <w:p w14:paraId="27FB83DB" w14:textId="77777777" w:rsidR="00227BF5" w:rsidRDefault="00227BF5" w:rsidP="00227BF5">
      <w:pPr>
        <w:pStyle w:val="Heading3"/>
      </w:pPr>
      <w:r>
        <w:t>列王記と歴代誌の違い</w:t>
      </w:r>
    </w:p>
    <w:bookmarkEnd w:id="0"/>
    <w:p w14:paraId="76FE22ED" w14:textId="77777777" w:rsidR="00227BF5" w:rsidRDefault="00227BF5" w:rsidP="00227BF5">
      <w:pPr>
        <w:pStyle w:val="Heading4"/>
      </w:pPr>
      <w:r>
        <w:t>1. 視点と読者</w:t>
      </w:r>
    </w:p>
    <w:bookmarkEnd w:id="0"/>
    <w:bookmarkEnd w:id="0"/>
    <w:p w14:paraId="5C097F03" w14:textId="5E23FA64" w:rsidR="00A7291B" w:rsidRDefault="0025169D" w:rsidP="00A7291B">
      <w:pPr>
        <w:pStyle w:val="NormalBlock"/>
      </w:pPr>
      <w:r>
        <w:t>列王記第一と列王記第二は、おそらくバビロン捕囚の期間中、またはその直後に書かれ、イスラエルの没落と捕囚の理由を説明することに焦点を当てています。それに対して、歴代誌第一と歴代誌第二は、捕囚後、主として帰還した共同体のために編纂され、希望を与え、彼らの霊的遺産を強調するためのものでした。</w:t>
      </w:r>
    </w:p>
    <w:p w14:paraId="76FE22ED" w14:textId="77777777" w:rsidR="00227BF5" w:rsidRDefault="00227BF5" w:rsidP="00227BF5">
      <w:pPr>
        <w:pStyle w:val="Heading4"/>
      </w:pPr>
      <w:r>
        <w:t>2. 物語の範囲</w:t>
      </w:r>
    </w:p>
    <w:bookmarkEnd w:id="0"/>
    <w:bookmarkEnd w:id="0"/>
    <w:p w14:paraId="5C097F03" w14:textId="5E23FA64" w:rsidR="00A7291B" w:rsidRDefault="0025169D" w:rsidP="00A7291B">
      <w:pPr>
        <w:pStyle w:val="NormalBlock"/>
      </w:pPr>
      <w:r>
        <w:t>歴代誌は南王国ユダの手紙とダビデの家系により狭く焦点を当てているのに対し、列王記はイスラエルとユダの手紙の両方について、より広範な記録を提供しています。歴代誌におけるこのより狭い焦点は、神がダビデと結ばれた契約と、エルサレムの神殿の中心性を強調しています。</w:t>
      </w:r>
    </w:p>
    <w:p w14:paraId="76FE22ED" w14:textId="77777777" w:rsidR="00227BF5" w:rsidRDefault="00227BF5" w:rsidP="00227BF5">
      <w:pPr>
        <w:pStyle w:val="Heading4"/>
      </w:pPr>
      <w:r>
        <w:t>3. 語調と強調</w:t>
      </w:r>
    </w:p>
    <w:bookmarkEnd w:id="0"/>
    <w:bookmarkEnd w:id="0"/>
    <w:p w14:paraId="5C097F03" w14:textId="5E23FA64" w:rsidR="00A7291B" w:rsidRDefault="0025169D" w:rsidP="00A7291B">
      <w:pPr>
        <w:pStyle w:val="NormalBlock"/>
      </w:pPr>
      <w:r>
        <w:t>歴代誌は、特定の王たち、特にダビデとソロモンについての否定的な詳細をしばしば省き、彼らの治世を理想化した見方を提示しています。これは、彼らの欠点や失敗も含める列王記の、より飾らない記述とは対照的です。歴代誌の調子は、捕囚後の読者に継続性と神の目的の意識を与え、励ますという意図を反映しています。</w:t>
      </w:r>
    </w:p>
    <w:p w14:paraId="76FE22ED" w14:textId="77777777" w:rsidR="00227BF5" w:rsidRDefault="00227BF5" w:rsidP="00227BF5">
      <w:pPr>
        <w:pStyle w:val="Heading4"/>
      </w:pPr>
      <w:r>
        <w:t>前進への架け橋</w:t>
      </w:r>
    </w:p>
    <w:bookmarkEnd w:id="0"/>
    <w:bookmarkEnd w:id="0"/>
    <w:p w14:paraId="5C097F03" w14:textId="5E23FA64" w:rsidR="00A7291B" w:rsidRDefault="0025169D" w:rsidP="00A7291B">
      <w:pPr>
        <w:pStyle w:val="NormalBlock"/>
      </w:pPr>
      <w:r>
        <w:t>歴代誌第一と第二を詳しく学ぶ中で、これらの書がイスラエルの歴史をどのように再解釈し、神の永続する契約と、神の民の生活における礼拝の中心性を強調しているかが分かります。列王記が捕囚で終わるのに対し、歴代誌は希望をもって終わります。それは、神の民の物理的な神殿と霊的なアイデンティティーの両方を再建し、新たにするよう呼びかけるものです。この移行は、私たち自身の生活が、歴史における、また私たち個人の信仰の歩みにおける神の継続的な贖いの働きと、どのように一致し得るかを考えるよう私たちを促します。</w:t>
      </w:r>
    </w:p>
    <w:p w14:paraId="6ABE7781" w14:textId="77777777" w:rsidR="00227BF5" w:rsidRDefault="00227BF5" w:rsidP="00227BF5">
      <w:pPr>
        <w:pStyle w:val="Heading2"/>
      </w:pPr>
      <w:r>
        <w:t>III. 批評的序論</w:t>
      </w:r>
    </w:p>
    <w:bookmarkEnd w:id="0"/>
    <w:p w14:paraId="27FB83DB" w14:textId="77777777" w:rsidR="00227BF5" w:rsidRDefault="00227BF5" w:rsidP="00227BF5">
      <w:pPr>
        <w:pStyle w:val="Heading3"/>
      </w:pPr>
      <w:r>
        <w:t>著者と構成</w:t>
      </w:r>
    </w:p>
    <w:bookmarkEnd w:id="0"/>
    <w:bookmarkEnd w:id="0"/>
    <w:p w14:paraId="5C097F03" w14:textId="5E23FA64" w:rsidR="00A7291B" w:rsidRDefault="0025169D" w:rsidP="00A7291B">
      <w:pPr>
        <w:pStyle w:val="NormalBlock"/>
      </w:pPr>
      <w:r>
        <w:t>歴代誌第一と歴代誌第二の著者は、伝統的にエズラに帰されているが、本文自体は著者を特定していない。現代の学問では、著者をしばしば「歴代誌記者」と呼ぶ。内部証拠は、神殿、祭司職、礼拝の慣行が大きく強調されていることから、著者はおそらく祭司またはレビ人であったことを示唆している。</w:t>
      </w:r>
    </w:p>
    <w:bookmarkEnd w:id="0"/>
    <w:p w14:paraId="5C097F03" w14:textId="5E23FA64" w:rsidR="00A7291B" w:rsidRDefault="0025169D" w:rsidP="00A7291B">
      <w:pPr>
        <w:pStyle w:val="NormalBlock"/>
      </w:pPr>
      <w:r>
        <w:t>歴代誌はバビロン捕囚の後、おそらくペルシア時代の紀元前450年から400年の間に書かれました。この年代は、捕囚からの帰還への言及と、その時代まで続く系図によって裏付けられています（歴代誌第一 9:1-2）。</w:t>
      </w:r>
    </w:p>
    <w:p w14:paraId="27FB83DB" w14:textId="77777777" w:rsidR="00227BF5" w:rsidRDefault="00227BF5" w:rsidP="00227BF5">
      <w:pPr>
        <w:pStyle w:val="Heading3"/>
      </w:pPr>
      <w:r>
        <w:t>執筆の背景</w:t>
      </w:r>
    </w:p>
    <w:bookmarkEnd w:id="0"/>
    <w:bookmarkEnd w:id="0"/>
    <w:p w14:paraId="5C097F03" w14:textId="5E23FA64" w:rsidR="00A7291B" w:rsidRDefault="0025169D" w:rsidP="00A7291B">
      <w:pPr>
        <w:pStyle w:val="NormalBlock"/>
      </w:pPr>
      <w:r>
        <w:t>捕囚後の共同体は、自らのアイデンティティー、信仰、そして礼拝の実践を再建するという課題に直面していました。歴代誌の著者は、この共同体にその受け継いだ遺産と神の変わることのない約束を思い起こさせることによって、励ましを与えようとしました。帰還した人々は、自分たちが継続する契約の歴史の一部であり、ダビデの家系と神殿での礼拝につながっていることを理解する必要がありました。</w:t>
      </w:r>
    </w:p>
    <w:p w14:paraId="27FB83DB" w14:textId="77777777" w:rsidR="00227BF5" w:rsidRDefault="00227BF5" w:rsidP="00227BF5">
      <w:pPr>
        <w:pStyle w:val="Heading3"/>
      </w:pPr>
      <w:r>
        <w:t>目的</w:t>
      </w:r>
    </w:p>
    <w:bookmarkEnd w:id="0"/>
    <w:bookmarkEnd w:id="0"/>
    <w:p w14:paraId="5C097F03" w14:textId="5E23FA64" w:rsidR="00A7291B" w:rsidRDefault="0025169D" w:rsidP="00A7291B">
      <w:pPr>
        <w:pStyle w:val="NormalBlock"/>
      </w:pPr>
      <w:r>
        <w:t>歴代誌の全体的な目的は、神が契約の民に対して忠実であられることを再確認し、将来への希望を与えることです。具体的な目的には、次のことが含まれます。</w:t>
      </w:r>
    </w:p>
    <w:p w14:paraId="76FE22ED" w14:textId="77777777" w:rsidR="00227BF5" w:rsidRDefault="00227BF5" w:rsidP="00227BF5">
      <w:pPr>
        <w:pStyle w:val="Heading4"/>
      </w:pPr>
      <w:r>
        <w:t>1. 国家としてのアイデンティティの回復</w:t>
      </w:r>
    </w:p>
    <w:bookmarkEnd w:id="0"/>
    <w:bookmarkEnd w:id="0"/>
    <w:p w14:paraId="5C097F03" w14:textId="5E23FA64" w:rsidR="00A7291B" w:rsidRDefault="0025169D" w:rsidP="00A7291B">
      <w:pPr>
        <w:pStyle w:val="NormalBlock"/>
      </w:pPr>
      <w:r>
        <w:t>歴代誌は、帰還した捕囚民にアイデンティティーの感覚を再び確立させるために、ダビデの系譜、エルサレムの中心性、そして神殿を強調しています。</w:t>
      </w:r>
    </w:p>
    <w:p w14:paraId="76FE22ED" w14:textId="77777777" w:rsidR="00227BF5" w:rsidRDefault="00227BF5" w:rsidP="00227BF5">
      <w:pPr>
        <w:pStyle w:val="Heading4"/>
      </w:pPr>
      <w:r>
        <w:t>2. 礼拝における励まし</w:t>
      </w:r>
    </w:p>
    <w:bookmarkEnd w:id="0"/>
    <w:bookmarkEnd w:id="0"/>
    <w:p w14:paraId="5C097F03" w14:textId="5E23FA64" w:rsidR="00A7291B" w:rsidRDefault="0025169D" w:rsidP="00A7291B">
      <w:pPr>
        <w:pStyle w:val="NormalBlock"/>
      </w:pPr>
      <w:r>
        <w:t>神殿、祭司職、そして定められた礼拝に焦点を当てることによって、歴代誌の著者は民の間に正しい礼拝の実践を回復しようとした。</w:t>
      </w:r>
    </w:p>
    <w:p w14:paraId="76FE22ED" w14:textId="77777777" w:rsidR="00227BF5" w:rsidRDefault="00227BF5" w:rsidP="00227BF5">
      <w:pPr>
        <w:pStyle w:val="Heading4"/>
      </w:pPr>
      <w:r>
        <w:t>3. 神学的考察</w:t>
      </w:r>
    </w:p>
    <w:bookmarkEnd w:id="0"/>
    <w:bookmarkEnd w:id="0"/>
    <w:p w14:paraId="5C097F03" w14:textId="5E23FA64" w:rsidR="00A7291B" w:rsidRDefault="0025169D" w:rsidP="00A7291B">
      <w:pPr>
        <w:pStyle w:val="NormalBlock"/>
      </w:pPr>
      <w:r>
        <w:t>歴代誌は、悔い改め、契約への忠実さ、そして神の主権という主題を強調しながら、神学的な視点を通してイスラエルの歴史を解釈しています。</w:t>
      </w:r>
    </w:p>
    <w:p w14:paraId="27FB83DB" w14:textId="77777777" w:rsidR="00227BF5" w:rsidRDefault="00227BF5" w:rsidP="00227BF5">
      <w:pPr>
        <w:pStyle w:val="Heading3"/>
      </w:pPr>
      <w:r>
        <w:t>構成と内容</w:t>
      </w:r>
    </w:p>
    <w:bookmarkEnd w:id="0"/>
    <w:bookmarkEnd w:id="0"/>
    <w:p w14:paraId="5C097F03" w14:textId="5E23FA64" w:rsidR="00A7291B" w:rsidRDefault="0025169D" w:rsidP="00A7291B">
      <w:pPr>
        <w:pStyle w:val="NormalBlock"/>
      </w:pPr>
      <w:r>
        <w:t>歴代誌は二つの書に分かれていますが、一貫した物語を形成しています：</w:t>
      </w:r>
    </w:p>
    <w:p w14:paraId="76FE22ED" w14:textId="77777777" w:rsidR="00227BF5" w:rsidRDefault="00227BF5" w:rsidP="00227BF5">
      <w:pPr>
        <w:pStyle w:val="Heading4"/>
      </w:pPr>
      <w:r>
        <w:t>1. 系図（歴代誌第一 1-9章）</w:t>
      </w:r>
    </w:p>
    <w:bookmarkEnd w:id="0"/>
    <w:bookmarkEnd w:id="0"/>
    <w:p w14:paraId="5C097F03" w14:textId="5E23FA64" w:rsidR="00A7291B" w:rsidRDefault="0025169D" w:rsidP="00A7291B">
      <w:pPr>
        <w:pStyle w:val="NormalBlock"/>
      </w:pPr>
      <w:r>
        <w:t>これらの章は、アダムから捕囚後の共同体に至るまでの連続性を示し、神の摂理による配慮を強調しています。</w:t>
      </w:r>
    </w:p>
    <w:p w14:paraId="76FE22ED" w14:textId="77777777" w:rsidR="00227BF5" w:rsidRDefault="00227BF5" w:rsidP="00227BF5">
      <w:pPr>
        <w:pStyle w:val="Heading4"/>
      </w:pPr>
      <w:r>
        <w:t>2. ダビデの治世（歴代誌第一 10-29章）</w:t>
      </w:r>
    </w:p>
    <w:bookmarkEnd w:id="0"/>
    <w:bookmarkEnd w:id="0"/>
    <w:p w14:paraId="5C097F03" w14:textId="5E23FA64" w:rsidR="00A7291B" w:rsidRDefault="0025169D" w:rsidP="00A7291B">
      <w:pPr>
        <w:pStyle w:val="NormalBlock"/>
      </w:pPr>
      <w:r>
        <w:t>歴代誌はダビデを理想的な王として描き、神殿のための彼の準備と、神との契約関係を強調しています。</w:t>
      </w:r>
    </w:p>
    <w:p w14:paraId="76FE22ED" w14:textId="77777777" w:rsidR="00227BF5" w:rsidRDefault="00227BF5" w:rsidP="00227BF5">
      <w:pPr>
        <w:pStyle w:val="Heading4"/>
      </w:pPr>
      <w:r>
        <w:t>3. ソロモンの治世（歴代誌第二 1-9章）</w:t>
      </w:r>
    </w:p>
    <w:bookmarkEnd w:id="0"/>
    <w:bookmarkEnd w:id="0"/>
    <w:p w14:paraId="5C097F03" w14:textId="5E23FA64" w:rsidR="00A7291B" w:rsidRDefault="0025169D" w:rsidP="00A7291B">
      <w:pPr>
        <w:pStyle w:val="NormalBlock"/>
      </w:pPr>
      <w:r>
        <w:t>ソロモンの知恵と神殿の建設は、神の祝福と礼拝の中心性を示しています。</w:t>
      </w:r>
    </w:p>
    <w:p w14:paraId="76FE22ED" w14:textId="77777777" w:rsidR="00227BF5" w:rsidRDefault="00227BF5" w:rsidP="00227BF5">
      <w:pPr>
        <w:pStyle w:val="Heading4"/>
      </w:pPr>
      <w:r>
        <w:t>4. ユダの手紙の王たち（歴代誌第二 10-36章）</w:t>
      </w:r>
    </w:p>
    <w:bookmarkEnd w:id="0"/>
    <w:bookmarkEnd w:id="0"/>
    <w:p w14:paraId="5C097F03" w14:textId="5E23FA64" w:rsidR="00A7291B" w:rsidRDefault="0025169D" w:rsidP="00A7291B">
      <w:pPr>
        <w:pStyle w:val="NormalBlock"/>
      </w:pPr>
      <w:r>
        <w:t>この物語はユダの手紙の王たちに焦点を当て、神への忠実さに基づいて彼らの治世を評価しています。物語は捕囚とキュロスの布告で終わり、回復への希望を示しています。</w:t>
      </w:r>
    </w:p>
    <w:p w14:paraId="27FB83DB" w14:textId="77777777" w:rsidR="00227BF5" w:rsidRDefault="00227BF5" w:rsidP="00227BF5">
      <w:pPr>
        <w:pStyle w:val="Heading3"/>
      </w:pPr>
      <w:r>
        <w:t>主要なテーマ</w:t>
      </w:r>
    </w:p>
    <w:bookmarkEnd w:id="0"/>
    <w:p w14:paraId="76FE22ED" w14:textId="77777777" w:rsidR="00227BF5" w:rsidRDefault="00227BF5" w:rsidP="00227BF5">
      <w:pPr>
        <w:pStyle w:val="Heading4"/>
      </w:pPr>
      <w:r>
        <w:t>1. 契約と王権</w:t>
      </w:r>
    </w:p>
    <w:bookmarkEnd w:id="0"/>
    <w:bookmarkEnd w:id="0"/>
    <w:p w14:paraId="5C097F03" w14:textId="5E23FA64" w:rsidR="00A7291B" w:rsidRDefault="0025169D" w:rsidP="00A7291B">
      <w:pPr>
        <w:pStyle w:val="NormalBlock"/>
      </w:pPr>
      <w:r>
        <w:t>歴代誌は、神がダビデと結ばれた契約と、ダビデ王朝の正統性を強調しています。</w:t>
      </w:r>
    </w:p>
    <w:p w14:paraId="76FE22ED" w14:textId="77777777" w:rsidR="00227BF5" w:rsidRDefault="00227BF5" w:rsidP="00227BF5">
      <w:pPr>
        <w:pStyle w:val="Heading4"/>
      </w:pPr>
      <w:r>
        <w:t>2. 神殿と礼拝</w:t>
      </w:r>
    </w:p>
    <w:bookmarkEnd w:id="0"/>
    <w:bookmarkEnd w:id="0"/>
    <w:p w14:paraId="5C097F03" w14:textId="5E23FA64" w:rsidR="00A7291B" w:rsidRDefault="0025169D" w:rsidP="00A7291B">
      <w:pPr>
        <w:pStyle w:val="NormalBlock"/>
      </w:pPr>
      <w:r>
        <w:t>神殿の中心的な役割は、契約関係を維持するうえで礼拝が重要であることを反映しています。</w:t>
      </w:r>
    </w:p>
    <w:p w14:paraId="76FE22ED" w14:textId="77777777" w:rsidR="00227BF5" w:rsidRDefault="00227BF5" w:rsidP="00227BF5">
      <w:pPr>
        <w:pStyle w:val="Heading4"/>
      </w:pPr>
      <w:r>
        <w:t>3. 悔い改めと回復</w:t>
      </w:r>
    </w:p>
    <w:bookmarkEnd w:id="0"/>
    <w:bookmarkEnd w:id="0"/>
    <w:p w14:paraId="5C097F03" w14:textId="5E23FA64" w:rsidR="00A7291B" w:rsidRDefault="0025169D" w:rsidP="00A7291B">
      <w:pPr>
        <w:pStyle w:val="NormalBlock"/>
      </w:pPr>
      <w:r>
        <w:t>歴代誌の著者は、悔い改めと神の憐れみの実例を強調し、神に立ち返る者を回復する神の備えを示しています。</w:t>
      </w:r>
    </w:p>
    <w:p w14:paraId="76FE22ED" w14:textId="77777777" w:rsidR="00227BF5" w:rsidRDefault="00227BF5" w:rsidP="00227BF5">
      <w:pPr>
        <w:pStyle w:val="Heading4"/>
      </w:pPr>
      <w:r>
        <w:t>4. 神の主権</w:t>
      </w:r>
    </w:p>
    <w:bookmarkEnd w:id="0"/>
    <w:bookmarkEnd w:id="0"/>
    <w:p w14:paraId="5C097F03" w14:textId="5E23FA64" w:rsidR="00A7291B" w:rsidRDefault="0025169D" w:rsidP="00A7291B">
      <w:pPr>
        <w:pStyle w:val="NormalBlock"/>
      </w:pPr>
      <w:r>
        <w:t>歴代誌は、神の民に対する神の裁きと救いを含め、歴史に対する神の支配を強調しています。</w:t>
      </w:r>
    </w:p>
    <w:p w14:paraId="6ABE7781" w14:textId="77777777" w:rsidR="00227BF5" w:rsidRDefault="00227BF5" w:rsidP="00227BF5">
      <w:pPr>
        <w:pStyle w:val="Heading2"/>
      </w:pPr>
      <w:r>
        <w:t>IV. 特別セクション：聖書の系図</w:t>
      </w:r>
    </w:p>
    <w:bookmarkEnd w:id="0"/>
    <w:p w14:paraId="27FB83DB" w14:textId="77777777" w:rsidR="00227BF5" w:rsidRDefault="00227BF5" w:rsidP="00227BF5">
      <w:pPr>
        <w:pStyle w:val="Heading3"/>
      </w:pPr>
      <w:r>
        <w:t>聖書の系図の作成と伝承</w:t>
      </w:r>
    </w:p>
    <w:bookmarkEnd w:id="0"/>
    <w:bookmarkEnd w:id="0"/>
    <w:p w14:paraId="5C097F03" w14:textId="5E23FA64" w:rsidR="00A7291B" w:rsidRDefault="0025169D" w:rsidP="00A7291B">
      <w:pPr>
        <w:pStyle w:val="NormalBlock"/>
      </w:pPr>
      <w:r>
        <w:t>創世記、歴代誌、マタイのような書物に見られる聖書の系図は、単に歴史的または生物学的な目的のためではなく、しばしば神学的および社会的な目的を果たすものとして、注意深く編纂されました。</w:t>
      </w:r>
    </w:p>
    <w:bookmarkEnd w:id="0"/>
    <w:p w14:paraId="5C097F03" w14:textId="5E23FA64" w:rsidR="00A7291B" w:rsidRDefault="0025169D" w:rsidP="00A7291B">
      <w:pPr>
        <w:pStyle w:val="NormalBlock"/>
      </w:pPr>
      <w:r>
        <w:t>これらの系図は、口承伝承、文書記録、そして神の霊感を通して作成されました。時がたつにつれて、これらの一覧の正確性と、当時の読者にとっての関連性を保とうとした書記や祭司たちによって、編集され、洗練されました。</w:t>
      </w:r>
    </w:p>
    <w:p w14:paraId="76FE22ED" w14:textId="77777777" w:rsidR="00227BF5" w:rsidRDefault="00227BF5" w:rsidP="00227BF5">
      <w:pPr>
        <w:pStyle w:val="Heading4"/>
      </w:pPr>
      <w:r>
        <w:t>1. 口頭伝承</w:t>
      </w:r>
    </w:p>
    <w:bookmarkEnd w:id="0"/>
    <w:bookmarkEnd w:id="0"/>
    <w:p w14:paraId="5C097F03" w14:textId="5E23FA64" w:rsidR="00A7291B" w:rsidRDefault="0025169D" w:rsidP="00A7291B">
      <w:pPr>
        <w:pStyle w:val="NormalBlock"/>
      </w:pPr>
      <w:r>
        <w:t>古代イスラエルでは、系図は当初、口伝によって保存されていました。家族や氏族は、相続権、部族としてのアイデンティティ、そして神との契約関係を確認するために、自分たちの系譜を伝承しました。</w:t>
      </w:r>
    </w:p>
    <w:p w14:paraId="76FE22ED" w14:textId="77777777" w:rsidR="00227BF5" w:rsidRDefault="00227BF5" w:rsidP="00227BF5">
      <w:pPr>
        <w:pStyle w:val="Heading4"/>
      </w:pPr>
      <w:r>
        <w:t>2. 書かれた記録</w:t>
      </w:r>
    </w:p>
    <w:bookmarkEnd w:id="0"/>
    <w:bookmarkEnd w:id="0"/>
    <w:p w14:paraId="5C097F03" w14:textId="5E23FA64" w:rsidR="00A7291B" w:rsidRDefault="0025169D" w:rsidP="00A7291B">
      <w:pPr>
        <w:pStyle w:val="NormalBlock"/>
      </w:pPr>
      <w:r>
        <w:t>識字率が高まり、イスラエルの社会がより中央集権化されるにつれて、系図は公的な記録保管所に記録されるようになりました。神殿の書記たちは、特に王政期に、行政上および宗教上の目的のために詳細な記録を管理していました。</w:t>
      </w:r>
    </w:p>
    <w:p w14:paraId="76FE22ED" w14:textId="77777777" w:rsidR="00227BF5" w:rsidRDefault="00227BF5" w:rsidP="00227BF5">
      <w:pPr>
        <w:pStyle w:val="Heading4"/>
      </w:pPr>
      <w:r>
        <w:t>3. 捕囚後の編集</w:t>
      </w:r>
    </w:p>
    <w:bookmarkEnd w:id="0"/>
    <w:bookmarkEnd w:id="0"/>
    <w:p w14:paraId="5C097F03" w14:textId="5E23FA64" w:rsidR="00A7291B" w:rsidRDefault="0025169D" w:rsidP="00A7291B">
      <w:pPr>
        <w:pStyle w:val="NormalBlock"/>
      </w:pPr>
      <w:r>
        <w:t>バビロン捕囚の後、系図はエズラや歴代誌の著者のような、捕囚後の指導者たちによって再検討され、更新されました。これらの改訂は、イスラエルの捕囚前の遺産との継続性を強調し、神に選ばれた民としての共同体のアイデンティティを強固なものとしました。</w:t>
      </w:r>
    </w:p>
    <w:p w14:paraId="27FB83DB" w14:textId="77777777" w:rsidR="00227BF5" w:rsidRDefault="00227BF5" w:rsidP="00227BF5">
      <w:pPr>
        <w:pStyle w:val="Heading3"/>
      </w:pPr>
      <w:r>
        <w:t>聖書の系図の目的</w:t>
      </w:r>
    </w:p>
    <w:bookmarkEnd w:id="0"/>
    <w:bookmarkEnd w:id="0"/>
    <w:p w14:paraId="5C097F03" w14:textId="5E23FA64" w:rsidR="00A7291B" w:rsidRDefault="0025169D" w:rsidP="00A7291B">
      <w:pPr>
        <w:pStyle w:val="NormalBlock"/>
      </w:pPr>
      <w:r>
        <w:t>聖書の系図には、複数の機能があります：</w:t>
      </w:r>
    </w:p>
    <w:p w14:paraId="76FE22ED" w14:textId="77777777" w:rsidR="00227BF5" w:rsidRDefault="00227BF5" w:rsidP="00227BF5">
      <w:pPr>
        <w:pStyle w:val="Heading4"/>
      </w:pPr>
      <w:r>
        <w:t>1. 神学的アイデンティティ</w:t>
      </w:r>
    </w:p>
    <w:bookmarkEnd w:id="0"/>
    <w:bookmarkEnd w:id="0"/>
    <w:p w14:paraId="5C097F03" w14:textId="5E23FA64" w:rsidR="00A7291B" w:rsidRDefault="0025169D" w:rsidP="00A7291B">
      <w:pPr>
        <w:pStyle w:val="NormalBlock"/>
      </w:pPr>
      <w:r>
        <w:t>彼らは、アダム、アブラハム、ダビデ、そして最終的にはキリストに至る重要な人物たちの系譜をたどることによって、神の契約の忠実さを確認しています。</w:t>
      </w:r>
    </w:p>
    <w:p w14:paraId="76FE22ED" w14:textId="77777777" w:rsidR="00227BF5" w:rsidRDefault="00227BF5" w:rsidP="00227BF5">
      <w:pPr>
        <w:pStyle w:val="Heading4"/>
      </w:pPr>
      <w:r>
        <w:t>2. 部族および相続の権利</w:t>
      </w:r>
    </w:p>
    <w:bookmarkEnd w:id="0"/>
    <w:bookmarkEnd w:id="0"/>
    <w:p w14:paraId="5C097F03" w14:textId="5E23FA64" w:rsidR="00A7291B" w:rsidRDefault="0025169D" w:rsidP="00A7291B">
      <w:pPr>
        <w:pStyle w:val="NormalBlock"/>
      </w:pPr>
      <w:r>
        <w:t>系図は、土地に対する法的権利、祭司の務め、そして王位継承を確立しました。</w:t>
      </w:r>
    </w:p>
    <w:p w14:paraId="76FE22ED" w14:textId="77777777" w:rsidR="00227BF5" w:rsidRDefault="00227BF5" w:rsidP="00227BF5">
      <w:pPr>
        <w:pStyle w:val="Heading4"/>
      </w:pPr>
      <w:r>
        <w:t>3. 共同体の結束</w:t>
      </w:r>
    </w:p>
    <w:bookmarkEnd w:id="0"/>
    <w:bookmarkEnd w:id="0"/>
    <w:p w14:paraId="5C097F03" w14:textId="5E23FA64" w:rsidR="00A7291B" w:rsidRDefault="0025169D" w:rsidP="00A7291B">
      <w:pPr>
        <w:pStyle w:val="NormalBlock"/>
      </w:pPr>
      <w:r>
        <w:t>彼らは、イスラエル人に共通の祖先と神からの召しを思い起こさせることによって、彼らの間に一致を育みました。</w:t>
      </w:r>
    </w:p>
    <w:p w14:paraId="76FE22ED" w14:textId="77777777" w:rsidR="00227BF5" w:rsidRDefault="00227BF5" w:rsidP="00227BF5">
      <w:pPr>
        <w:pStyle w:val="Heading4"/>
      </w:pPr>
      <w:r>
        <w:t>4. メシアへの期待</w:t>
      </w:r>
    </w:p>
    <w:bookmarkEnd w:id="0"/>
    <w:bookmarkEnd w:id="0"/>
    <w:p w14:paraId="5C097F03" w14:textId="5E23FA64" w:rsidR="00A7291B" w:rsidRDefault="0025169D" w:rsidP="00A7291B">
      <w:pPr>
        <w:pStyle w:val="NormalBlock"/>
      </w:pPr>
      <w:r>
        <w:t>系図は、神の約束の成就、特にダビデの家系を通してメシアが来られることを指し示していました（例：マタイ1章、ルカ3章）。</w:t>
      </w:r>
    </w:p>
    <w:p w14:paraId="27FB83DB" w14:textId="77777777" w:rsidR="00227BF5" w:rsidRDefault="00227BF5" w:rsidP="00227BF5">
      <w:pPr>
        <w:pStyle w:val="Heading3"/>
      </w:pPr>
      <w:r>
        <w:t>聖書の系図に見られる典型的な特徴</w:t>
      </w:r>
    </w:p>
    <w:bookmarkEnd w:id="0"/>
    <w:bookmarkEnd w:id="0"/>
    <w:p w14:paraId="5C097F03" w14:textId="5E23FA64" w:rsidR="00A7291B" w:rsidRDefault="0025169D" w:rsidP="00A7291B">
      <w:pPr>
        <w:pStyle w:val="NormalBlock"/>
      </w:pPr>
      <w:r>
        <w:t>聖書の系図には、いくつかの際立った特徴があります。</w:t>
      </w:r>
    </w:p>
    <w:p w14:paraId="76FE22ED" w14:textId="77777777" w:rsidR="00227BF5" w:rsidRDefault="00227BF5" w:rsidP="00227BF5">
      <w:pPr>
        <w:pStyle w:val="Heading4"/>
      </w:pPr>
      <w:r>
        <w:t>1. 選択的なリスト</w:t>
      </w:r>
    </w:p>
    <w:bookmarkEnd w:id="0"/>
    <w:bookmarkEnd w:id="0"/>
    <w:p w14:paraId="5C097F03" w14:textId="5E23FA64" w:rsidR="00A7291B" w:rsidRDefault="0025169D" w:rsidP="00A7291B">
      <w:pPr>
        <w:pStyle w:val="NormalBlock"/>
      </w:pPr>
      <w:r>
        <w:t>彼らは、神学的または数的な対称性を実現するために、特定の名前や世代を省略することがよくあります（例：マタイ1章を14世代ずつの三つのグループに分けること）。</w:t>
      </w:r>
    </w:p>
    <w:p w14:paraId="76FE22ED" w14:textId="77777777" w:rsidR="00227BF5" w:rsidRDefault="00227BF5" w:rsidP="00227BF5">
      <w:pPr>
        <w:pStyle w:val="Heading4"/>
      </w:pPr>
      <w:r>
        <w:t>2. 象徴的な数字</w:t>
      </w:r>
    </w:p>
    <w:bookmarkEnd w:id="0"/>
    <w:bookmarkEnd w:id="0"/>
    <w:p w14:paraId="5C097F03" w14:textId="5E23FA64" w:rsidR="00A7291B" w:rsidRDefault="0025169D" w:rsidP="00A7291B">
      <w:pPr>
        <w:pStyle w:val="NormalBlock"/>
      </w:pPr>
      <w:r>
        <w:t>数字には象徴的な意味があり、7や10などのパターンは完全性や神の秩序を示しています。</w:t>
      </w:r>
    </w:p>
    <w:p w14:paraId="76FE22ED" w14:textId="77777777" w:rsidR="00227BF5" w:rsidRDefault="00227BF5" w:rsidP="00227BF5">
      <w:pPr>
        <w:pStyle w:val="Heading4"/>
      </w:pPr>
      <w:r>
        <w:t>3. 非イスラエル人の包含</w:t>
      </w:r>
    </w:p>
    <w:bookmarkEnd w:id="0"/>
    <w:bookmarkEnd w:id="0"/>
    <w:p w14:paraId="5C097F03" w14:textId="5E23FA64" w:rsidR="00A7291B" w:rsidRDefault="0025169D" w:rsidP="00A7291B">
      <w:pPr>
        <w:pStyle w:val="NormalBlock"/>
      </w:pPr>
      <w:r>
        <w:t>いくつかの系図は、ラハブやルツのような部外者が含まれていることを強調し、神の普遍的なご計画を際立たせています。</w:t>
      </w:r>
    </w:p>
    <w:p w14:paraId="76FE22ED" w14:textId="77777777" w:rsidR="00227BF5" w:rsidRDefault="00227BF5" w:rsidP="00227BF5">
      <w:pPr>
        <w:pStyle w:val="Heading4"/>
      </w:pPr>
      <w:r>
        <w:t>4. 主要人物に焦点を当てる</w:t>
      </w:r>
    </w:p>
    <w:bookmarkEnd w:id="0"/>
    <w:bookmarkEnd w:id="0"/>
    <w:p w14:paraId="5C097F03" w14:textId="5E23FA64" w:rsidR="00A7291B" w:rsidRDefault="0025169D" w:rsidP="00A7291B">
      <w:pPr>
        <w:pStyle w:val="NormalBlock"/>
      </w:pPr>
      <w:r>
        <w:t>救いの歴史におけるその意義に注意を向けるために、特定の名前が強調されたり、詳しく説明されたりしています。</w:t>
      </w:r>
    </w:p>
    <w:p w14:paraId="76FE22ED" w14:textId="77777777" w:rsidR="00227BF5" w:rsidRDefault="00227BF5" w:rsidP="00227BF5">
      <w:pPr>
        <w:pStyle w:val="Heading4"/>
      </w:pPr>
      <w:r>
        <w:t>5. 二重の伝承</w:t>
      </w:r>
    </w:p>
    <w:bookmarkEnd w:id="0"/>
    <w:bookmarkEnd w:id="0"/>
    <w:p w14:paraId="5C097F03" w14:textId="5E23FA64" w:rsidR="00A7291B" w:rsidRDefault="0025169D" w:rsidP="00A7291B">
      <w:pPr>
        <w:pStyle w:val="NormalBlock"/>
      </w:pPr>
      <w:r>
        <w:t>マタイとルカの異なる系図に見られるような系図記録の相違は、異なる神学的強調点または資料伝承を反映しています。</w:t>
      </w:r>
    </w:p>
    <w:p w14:paraId="27FB83DB" w14:textId="77777777" w:rsidR="00227BF5" w:rsidRDefault="00227BF5" w:rsidP="00227BF5">
      <w:pPr>
        <w:pStyle w:val="Heading3"/>
      </w:pPr>
      <w:r>
        <w:t>聖書の系図における特異性</w:t>
      </w:r>
    </w:p>
    <w:bookmarkEnd w:id="0"/>
    <w:p w14:paraId="76FE22ED" w14:textId="77777777" w:rsidR="00227BF5" w:rsidRDefault="00227BF5" w:rsidP="00227BF5">
      <w:pPr>
        <w:pStyle w:val="Heading4"/>
      </w:pPr>
      <w:r>
        <w:t>1. 欠落と省略</w:t>
      </w:r>
    </w:p>
    <w:bookmarkEnd w:id="0"/>
    <w:bookmarkEnd w:id="0"/>
    <w:p w14:paraId="5C097F03" w14:textId="5E23FA64" w:rsidR="00A7291B" w:rsidRDefault="0025169D" w:rsidP="00A7291B">
      <w:pPr>
        <w:pStyle w:val="NormalBlock"/>
      </w:pPr>
      <w:r>
        <w:t>意図的な空白は、歴史的な不正確さを反映するというよりも、しばしば神学的な目的を果たします。</w:t>
      </w:r>
    </w:p>
    <w:p w14:paraId="76FE22ED" w14:textId="77777777" w:rsidR="00227BF5" w:rsidRDefault="00227BF5" w:rsidP="00227BF5">
      <w:pPr>
        <w:pStyle w:val="Heading4"/>
      </w:pPr>
      <w:r>
        <w:t>2. 重なり合う世代</w:t>
      </w:r>
    </w:p>
    <w:bookmarkEnd w:id="0"/>
    <w:bookmarkEnd w:id="0"/>
    <w:p w14:paraId="5C097F03" w14:textId="5E23FA64" w:rsidR="00A7291B" w:rsidRDefault="0025169D" w:rsidP="00A7291B">
      <w:pPr>
        <w:pStyle w:val="NormalBlock"/>
      </w:pPr>
      <w:r>
        <w:t>いくつかの系図には、重複する生存期間や同じ名前の人物が含まれており、解釈上の課題が生じます。</w:t>
      </w:r>
    </w:p>
    <w:p w14:paraId="76FE22ED" w14:textId="77777777" w:rsidR="00227BF5" w:rsidRDefault="00227BF5" w:rsidP="00227BF5">
      <w:pPr>
        <w:pStyle w:val="Heading4"/>
      </w:pPr>
      <w:r>
        <w:t>3. 誇張された年齢</w:t>
      </w:r>
    </w:p>
    <w:bookmarkEnd w:id="0"/>
    <w:bookmarkEnd w:id="0"/>
    <w:p w14:paraId="5C097F03" w14:textId="5E23FA64" w:rsidR="00A7291B" w:rsidRDefault="0025169D" w:rsidP="00A7291B">
      <w:pPr>
        <w:pStyle w:val="NormalBlock"/>
      </w:pPr>
      <w:r>
        <w:t>創世記にあるものなど、初期の系図は、族長たちに並外れて長い年齢を帰しており、現代の年代学的な正確さというよりも、神学的な象徴を反映しています。</w:t>
      </w:r>
    </w:p>
    <w:p w14:paraId="76FE22ED" w14:textId="77777777" w:rsidR="00227BF5" w:rsidRDefault="00227BF5" w:rsidP="00227BF5">
      <w:pPr>
        <w:pStyle w:val="Heading4"/>
      </w:pPr>
      <w:r>
        <w:t>4. 契約の系譜</w:t>
      </w:r>
    </w:p>
    <w:bookmarkEnd w:id="0"/>
    <w:bookmarkEnd w:id="0"/>
    <w:p w14:paraId="5C097F03" w14:textId="5E23FA64" w:rsidR="00A7291B" w:rsidRDefault="0025169D" w:rsidP="00A7291B">
      <w:pPr>
        <w:pStyle w:val="NormalBlock"/>
      </w:pPr>
      <w:r>
        <w:t>系図は、神による選びを強調するため、契約に関わる系統（例えば、カインよりもセツ、イシュマエルよりもイサク）を優先している。</w:t>
      </w:r>
    </w:p>
    <w:p w14:paraId="27FB83DB" w14:textId="77777777" w:rsidR="00227BF5" w:rsidRDefault="00227BF5" w:rsidP="00227BF5">
      <w:pPr>
        <w:pStyle w:val="Heading3"/>
      </w:pPr>
      <w:r>
        <w:t>注目すべき系図の例</w:t>
      </w:r>
    </w:p>
    <w:bookmarkEnd w:id="0"/>
    <w:p w14:paraId="76FE22ED" w14:textId="77777777" w:rsidR="00227BF5" w:rsidRDefault="00227BF5" w:rsidP="00227BF5">
      <w:pPr>
        <w:pStyle w:val="Heading4"/>
      </w:pPr>
      <w:r>
        <w:t>1. 創世記 5章と10章</w:t>
      </w:r>
    </w:p>
    <w:bookmarkEnd w:id="0"/>
    <w:bookmarkEnd w:id="0"/>
    <w:p w14:paraId="5C097F03" w14:textId="5E23FA64" w:rsidR="00A7291B" w:rsidRDefault="0025169D" w:rsidP="00A7291B">
      <w:pPr>
        <w:pStyle w:val="NormalBlock"/>
      </w:pPr>
      <w:r>
        <w:t>これらの系図は、人類の起源と諸民族の分散をたどり、創造に対する神の主権を強調しています。</w:t>
      </w:r>
    </w:p>
    <w:p w14:paraId="76FE22ED" w14:textId="77777777" w:rsidR="00227BF5" w:rsidRDefault="00227BF5" w:rsidP="00227BF5">
      <w:pPr>
        <w:pStyle w:val="Heading4"/>
      </w:pPr>
      <w:r>
        <w:t>2. 歴代誌第一 1-9</w:t>
      </w:r>
    </w:p>
    <w:bookmarkEnd w:id="0"/>
    <w:bookmarkEnd w:id="0"/>
    <w:p w14:paraId="5C097F03" w14:textId="5E23FA64" w:rsidR="00A7291B" w:rsidRDefault="0025169D" w:rsidP="00A7291B">
      <w:pPr>
        <w:pStyle w:val="NormalBlock"/>
      </w:pPr>
      <w:r>
        <w:t>歴代誌は、捕囚後の共同体がイスラエルの族長時代および王政時代の遺産と継続していることを確認するために、広範な系図から始まります。</w:t>
      </w:r>
    </w:p>
    <w:p w14:paraId="76FE22ED" w14:textId="77777777" w:rsidR="00227BF5" w:rsidRDefault="00227BF5" w:rsidP="00227BF5">
      <w:pPr>
        <w:pStyle w:val="Heading4"/>
      </w:pPr>
      <w:r>
        <w:t>3. マタイの福音書1章とルカの福音書3章</w:t>
      </w:r>
    </w:p>
    <w:bookmarkEnd w:id="0"/>
    <w:bookmarkEnd w:id="0"/>
    <w:p w14:paraId="5C097F03" w14:textId="5E23FA64" w:rsidR="00A7291B" w:rsidRDefault="0025169D" w:rsidP="00A7291B">
      <w:pPr>
        <w:pStyle w:val="NormalBlock"/>
      </w:pPr>
      <w:r>
        <w:t>これらの新約聖書の系図は、イエスのメシアとしての資格を確立しており、マタイはヨセフを通じた法的な系譜に焦点を当て、ルカはマリアを通じた血統上の系譜を強調しています。</w:t>
      </w:r>
    </w:p>
    <w:p w14:paraId="27FB83DB" w14:textId="77777777" w:rsidR="00227BF5" w:rsidRDefault="00227BF5" w:rsidP="00227BF5">
      <w:pPr>
        <w:pStyle w:val="Heading3"/>
      </w:pPr>
      <w:r>
        <w:t>結論</w:t>
      </w:r>
    </w:p>
    <w:bookmarkEnd w:id="0"/>
    <w:bookmarkEnd w:id="0"/>
    <w:p w14:paraId="5C097F03" w14:textId="5E23FA64" w:rsidR="00A7291B" w:rsidRDefault="0025169D" w:rsidP="00A7291B">
      <w:pPr>
        <w:pStyle w:val="NormalBlock"/>
      </w:pPr>
      <w:r>
        <w:t>聖書の系図は単なる名前の一覧をはるかに超えたものであり、神の契約の真実さ、神の摂理、そして神の贖いの目的を映し出す、豊かな神学的物語です。</w:t>
      </w:r>
    </w:p>
    <w:bookmarkEnd w:id="0"/>
    <w:p w14:paraId="5C097F03" w14:textId="5E23FA64" w:rsidR="00A7291B" w:rsidRDefault="0025169D" w:rsidP="00A7291B">
      <w:pPr>
        <w:pStyle w:val="NormalBlock"/>
      </w:pPr>
      <w:r>
        <w:t>その成立と伝承には、口承伝承、文書による記録、そして霊感を受けた編集が複雑に関わっており、古代の読者にも現代の読者にもその意義が保たれています。これらの系図を学ぶことによって、歴史における神の働きの展開と、人類に対する神の究極的な計画について、より深い洞察を得ることができます。</w:t>
      </w:r>
    </w:p>
    <w:p w14:paraId="6ABE7781" w14:textId="77777777" w:rsidR="00227BF5" w:rsidRDefault="00227BF5" w:rsidP="00227BF5">
      <w:pPr>
        <w:pStyle w:val="Heading2"/>
      </w:pPr>
      <w:r>
        <w:t>V. 歴代誌第一の系図 ― 第1～9章</w:t>
      </w:r>
    </w:p>
    <w:bookmarkEnd w:id="0"/>
    <w:bookmarkEnd w:id="0"/>
    <w:p w14:paraId="5C097F03" w14:textId="5E23FA64" w:rsidR="00A7291B" w:rsidRDefault="0025169D" w:rsidP="00A7291B">
      <w:pPr>
        <w:pStyle w:val="NormalBlock"/>
      </w:pPr>
      <w:r>
        <w:t>歴代誌第一は、捕囚後の共同体がイスラエルの族長時代および王政時代の遺産との継続性を確認するために、広範な系図から始まります。</w:t>
      </w:r>
    </w:p>
    <w:bookmarkEnd w:id="0"/>
    <w:p w14:paraId="5C097F03" w14:textId="5E23FA64" w:rsidR="00A7291B" w:rsidRDefault="0025169D" w:rsidP="00A7291B">
      <w:pPr>
        <w:pStyle w:val="NormalBlock"/>
      </w:pPr>
      <w:r>
        <w:t>歴代誌第一 1：アダムからアブラハムまでの人類の歴史をたどり、全人類に共通する起源を強調し、契約の系譜へと絞り込んでいく。</w:t>
      </w:r>
    </w:p>
    <w:bookmarkEnd w:id="0"/>
    <w:p w14:paraId="5C097F03" w14:textId="5E23FA64" w:rsidR="00A7291B" w:rsidRDefault="0025169D" w:rsidP="00A7291B">
      <w:pPr>
        <w:pStyle w:val="NormalBlock"/>
      </w:pPr>
      <w:r>
        <w:t>歴代誌第一 2章：ユダの手紙の子孫に焦点を当て、ダビデに至る王統を強調している。</w:t>
      </w:r>
    </w:p>
    <w:bookmarkEnd w:id="0"/>
    <w:p w14:paraId="5C097F03" w14:textId="5E23FA64" w:rsidR="00A7291B" w:rsidRDefault="0025169D" w:rsidP="00A7291B">
      <w:pPr>
        <w:pStyle w:val="NormalBlock"/>
      </w:pPr>
      <w:r>
        <w:t>歴代誌第一 3章：ダビデの系図を詳述し、捕囚後の子孫も含めて、ダビデの家系の継続性を強調している。</w:t>
      </w:r>
    </w:p>
    <w:bookmarkEnd w:id="0"/>
    <w:p w14:paraId="5C097F03" w14:textId="5E23FA64" w:rsidR="00A7291B" w:rsidRDefault="0025169D" w:rsidP="00A7291B">
      <w:pPr>
        <w:pStyle w:val="NormalBlock"/>
      </w:pPr>
      <w:r>
        <w:t>歴代誌第一 4：ユダの手紙とシメオンの子孫を列挙し、祈り深いヤベツ（歴代誌第一 4:9-10）について特に言及しており、霊的な願いを反映している。</w:t>
      </w:r>
    </w:p>
    <w:bookmarkEnd w:id="0"/>
    <w:p w14:paraId="5C097F03" w14:textId="5E23FA64" w:rsidR="00A7291B" w:rsidRDefault="0025169D" w:rsidP="00A7291B">
      <w:pPr>
        <w:pStyle w:val="NormalBlock"/>
      </w:pPr>
      <w:r>
        <w:t>歴代誌第一 5章：ヨルダン川の東に住む部族、すなわちルベン族、ガド族、そしてマナセの半部族について記録し、彼らの軍事力と信仰の葛藤を述べている。</w:t>
      </w:r>
    </w:p>
    <w:bookmarkEnd w:id="0"/>
    <w:p w14:paraId="5C097F03" w14:textId="5E23FA64" w:rsidR="00A7291B" w:rsidRDefault="0025169D" w:rsidP="00A7291B">
      <w:pPr>
        <w:pStyle w:val="NormalBlock"/>
      </w:pPr>
      <w:r>
        <w:t>歴代誌第一 6：レビ族に焦点を当て、祭司の務めと礼拝の中心性を強調している。</w:t>
      </w:r>
    </w:p>
    <w:bookmarkEnd w:id="0"/>
    <w:p w14:paraId="5C097F03" w14:textId="5E23FA64" w:rsidR="00A7291B" w:rsidRDefault="0025169D" w:rsidP="00A7291B">
      <w:pPr>
        <w:pStyle w:val="NormalBlock"/>
      </w:pPr>
      <w:r>
        <w:t>歴代誌第一 7：北部の小さな部族（イッサカル、ベニヤミン、ナフタリ、マナセ、エフライム、アシェル）について記録し、一致の中にある多様性を反映している。</w:t>
      </w:r>
    </w:p>
    <w:bookmarkEnd w:id="0"/>
    <w:p w14:paraId="5C097F03" w14:textId="5E23FA64" w:rsidR="00A7291B" w:rsidRDefault="0025169D" w:rsidP="00A7291B">
      <w:pPr>
        <w:pStyle w:val="NormalBlock"/>
      </w:pPr>
      <w:r>
        <w:t>歴代誌第一 8章：ベニヤミン族について、より詳しい系図をもって再び取り上げ、サウルの出自を強調している。</w:t>
      </w:r>
    </w:p>
    <w:bookmarkEnd w:id="0"/>
    <w:p w14:paraId="5C097F03" w14:textId="5E23FA64" w:rsidR="00A7291B" w:rsidRDefault="0025169D" w:rsidP="00A7291B">
      <w:pPr>
        <w:pStyle w:val="NormalBlock"/>
      </w:pPr>
      <w:r>
        <w:t>歴代誌第一 9章：捕囚後のエルサレムの住民を列挙し、神殿での奉仕におけるレビ人と祭司の役割を強調している。</w:t>
      </w:r>
    </w:p>
    <w:p w14:paraId="6ABE7781" w14:textId="77777777" w:rsidR="00227BF5" w:rsidRDefault="00227BF5" w:rsidP="00227BF5">
      <w:pPr>
        <w:pStyle w:val="Heading2"/>
      </w:pPr>
      <w:r>
        <w:t>歴代誌第一 1–9章の学びの適用</w:t>
      </w:r>
    </w:p>
    <w:bookmarkEnd w:id="0"/>
    <w:p w14:paraId="76FE22ED" w14:textId="77777777" w:rsidR="00227BF5" w:rsidRDefault="00227BF5" w:rsidP="00227BF5">
      <w:pPr>
        <w:pStyle w:val="Heading4"/>
      </w:pPr>
      <w:r>
        <w:t>Application 1: </w:t>
        <w:br/>
        <w:t>歴史における神の忠実さを認める</w:t>
      </w:r>
    </w:p>
    <w:bookmarkEnd w:id="0"/>
    <w:bookmarkEnd w:id="0"/>
    <w:p w14:paraId="5C097F03" w14:textId="5E23FA64" w:rsidR="00A7291B" w:rsidRDefault="0025169D" w:rsidP="00A7291B">
      <w:pPr>
        <w:pStyle w:val="NormalBlock"/>
      </w:pPr>
      <w:r>
        <w:t>歴代誌第一1章の系図は、神の摂理が何世代にもわたって神の民を守ってきたことを示しています。これらの記録について思い巡らすとき、私たちは神がご自分の約束に対して揺るぎなく忠実であられることを思い起こさせられます。</w:t>
      </w:r>
    </w:p>
    <w:bookmarkEnd w:id="0"/>
    <w:p w14:paraId="5C097F03" w14:textId="5E23FA64" w:rsidR="00A7291B" w:rsidRDefault="0025169D" w:rsidP="00A7291B">
      <w:pPr>
        <w:pStyle w:val="NormalBlock"/>
      </w:pPr>
      <w:r>
        <w:t>神との関係において、私たちは、神がダビデの家系を支え、イスラエルの遺産を守られたのと同じように、私たちに対する神の計画が神の永遠の目的に根ざしていることを信頼できます。これは、私たちが神の継続する物語の一部であることを知り、確信と感謝をもって生きるよう私たちに求めています。</w:t>
      </w:r>
    </w:p>
    <w:p w14:paraId="76FE22ED" w14:textId="77777777" w:rsidR="00227BF5" w:rsidRDefault="00227BF5" w:rsidP="00227BF5">
      <w:pPr>
        <w:pStyle w:val="Heading4"/>
      </w:pPr>
      <w:r>
        <w:t>Application 2: </w:t>
        <w:br/>
        <w:t>私たちの霊的アイデンティティを理解する</w:t>
      </w:r>
    </w:p>
    <w:bookmarkEnd w:id="0"/>
    <w:bookmarkEnd w:id="0"/>
    <w:p w14:paraId="5C097F03" w14:textId="5E23FA64" w:rsidR="00A7291B" w:rsidRDefault="0025169D" w:rsidP="00A7291B">
      <w:pPr>
        <w:pStyle w:val="NormalBlock"/>
      </w:pPr>
      <w:r>
        <w:t>歴代誌の著者が系図を重視したことは、捕囚後の共同体が神の選びの民としての自分たちのアイデンティティーを再び確認する助けとなりました。同様に、私たちは、契約の約束に私たちを結びつけてくださるキリストにあって、私たちの霊的なアイデンティティーを覚えるよう召されています。</w:t>
      </w:r>
    </w:p>
    <w:bookmarkEnd w:id="0"/>
    <w:p w14:paraId="5C097F03" w14:textId="5E23FA64" w:rsidR="00A7291B" w:rsidRDefault="0025169D" w:rsidP="00A7291B">
      <w:pPr>
        <w:pStyle w:val="NormalBlock"/>
      </w:pPr>
      <w:r>
        <w:t>神の家族における私たちの役割について思い巡らすことは、礼拝、奉仕、そして共同体における責任を受け入れ、神の忠実な子どもとして生きるよう私たちを励まします。系図に記された一人ひとりの名前が重要であったように、私たちの人生も神の御国において意義があります。</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