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保罗对提摩太的嘱</w:t>
      </w:r>
    </w:p>
    <w:p w14:paraId="670F8077" w14:textId="038F6EFB" w:rsidR="00944B2D" w:rsidRDefault="00944B2D" w:rsidP="00944B2D">
      <w:pPr>
        <w:pStyle w:val="ChapterVerse"/>
      </w:pPr>
      <w:r w:rsidRPr="00944B2D">
        <w:t>提摩太前書 1:1-11</w:t>
      </w:r>
    </w:p>
    <w:bookmarkEnd w:id="0"/>
    <w:p w14:paraId="5C097F03" w14:textId="5E23FA64" w:rsidR="00A7291B" w:rsidRDefault="0025169D" w:rsidP="00A7291B">
      <w:pPr>
        <w:pStyle w:val="NormalBlock"/>
      </w:pPr>
      <w:r>
        <w:t>我们已经回顾了保罗写给提摩太的第一封信的背景。提摩太是一位年轻的传道人，在以弗所的教会服事；这间教会似乎卷入了关于异端教师的争议之中，这些教师宣扬"诺斯底主义"的思想。诺斯底主义是将取自哲学、异教神秘主义、犹太教和基督教的概念与实践混合在一起，形成一种新的、正如一些人所认为的更优越的教义形式，以取代保罗起初教导这些弟兄的福音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保罗以他特有的鼓励、挑战和教导写信给提摩太，为的是帮助他面对这些假教师，组织教会，并预备教会在和平和谐中服事。</w:t>
      </w:r>
    </w:p>
    <w:p w14:paraId="6ABE7781" w14:textId="77777777" w:rsidR="00227BF5" w:rsidRDefault="00227BF5" w:rsidP="00227BF5">
      <w:pPr>
        <w:pStyle w:val="Heading2"/>
      </w:pPr>
      <w:r>
        <w:t>问候（1:1-2）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 奉 我 们 救 主 神 和 我 们 的 盼 望 基 督 耶 稣 之 命 ， 作 基 督 耶 稣 使 徒 的 保 罗 ，</w:t>
        <w:br/>
        <w:t>² 写 信 给 那 因 信 主 作 我 真 儿 子 的 提 摩 太 。 愿 恩 惠 、 怜 悯 、 平 安 从 父 神 和 我 们 主 基 督 耶 稣 归 与 你 ！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1:1-2</w:t>
      </w:r>
    </w:p>
    <w:bookmarkEnd w:id="0"/>
    <w:p w14:paraId="255668C9" w14:textId="77777777" w:rsidR="00A7291B" w:rsidRDefault="0025169D" w:rsidP="00A7291B">
      <w:pPr>
        <w:pStyle w:val="PadTop24"/>
      </w:pPr>
      <w:r>
        <w:t>第1节——保罗介绍自己是耶稣的使徒行傳，属于十二使徒行傳之列，是奉上帝和耶稣的命令。这确立了他的权柄、他的教导以及二者的希伯來書源。在这封信的开头，他很早就提出了基督是我们的盼望，配得我们信靠的观念（与信靠某种秘密知识或教师相对）。</w:t>
      </w:r>
    </w:p>
    <w:bookmarkEnd w:id="0"/>
    <w:p w14:paraId="5C097F03" w14:textId="5E23FA64" w:rsidR="00A7291B" w:rsidRDefault="0025169D" w:rsidP="00A7291B">
      <w:pPr>
        <w:pStyle w:val="NormalBlock"/>
      </w:pPr>
      <w:r>
        <w:t>第2节——他确立了提摩太的可信性和正直；提摩太是这封信的收信人，也是保罗所祝福的人。"真儿子"这一概念不仅表示他们之间的亲密关系，也表示提摩太受托在属灵事务上代表保罗。他所给予的祝福包括：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恩典 – 恩惠或美好的事物，如过去的赦免和将希伯來書在天堂的盼望。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怜悯 – 怜恤、帮助、同情。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平安 – 神与人之间的和谐，以及人与人之间彼此的和平。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保罗在开头几句话中做了以下几件事：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宣告他自己从上帝而希伯來書的受默示权柄。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确认提摩太教导的使命。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为这位传道者以及他在以弗所必须履行的事奉祝福。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这封信同样吩咐今日的传道人，赋予他们教导、纠正并建立教会的权柄，正如这封信初次送给提摩太时赋予他的权柄一样。</w:t>
      </w:r>
    </w:p>
    <w:p w14:paraId="6ABE7781" w14:textId="77777777" w:rsidR="00227BF5" w:rsidRDefault="00227BF5" w:rsidP="00227BF5">
      <w:pPr>
        <w:pStyle w:val="Heading2"/>
      </w:pPr>
      <w:r>
        <w:t>保罗和提摩太——提摩太前書 1:3-20</w:t>
      </w:r>
    </w:p>
    <w:bookmarkEnd w:id="0"/>
    <w:p w14:paraId="27FB83DB" w14:textId="77777777" w:rsidR="00227BF5" w:rsidRDefault="00227BF5" w:rsidP="00227BF5">
      <w:pPr>
        <w:pStyle w:val="Heading3"/>
      </w:pPr>
      <w:r>
        <w:t>保罗对提摩太的嘱咐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保罗现在转而直接对提摩太讲话，并嘱咐（挑战）他履行自己的事奉，特别是关于在以弗所所教导的错误教义。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我 往 马 其 顿 去 的 时 候 ， 曾 劝 你 仍 住 在 以 弗 所 ， 好 嘱 咐 那 几 个 人 不 可 传 异 教 ，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1:3</w:t>
      </w:r>
    </w:p>
    <w:bookmarkEnd w:id="0"/>
    <w:p w14:paraId="255668C9" w14:textId="77777777" w:rsidR="00A7291B" w:rsidRDefault="0025169D" w:rsidP="00A7291B">
      <w:pPr>
        <w:pStyle w:val="PadTop24"/>
      </w:pPr>
      <w:r>
        <w:t>提摩太被提醒他起初所领受的嘱咐，就是吩咐某些人不可传讲别的教义（与使徒行傳所教导的不同）。有些人（诺斯底主义教师）偏离了基督和使徒行傳的教导，提摩太要为此责备他们，并要求他们停止传播自己的错误观念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也 不 可 听 从 荒 渺 无 凭 的 话 语 和 无 穷 的 家 谱 ； 这 等 事 只 生 辩 论 ， 并 不 发 明 神 在 信 上 所 立 的 章 程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1:4</w:t>
      </w:r>
    </w:p>
    <w:bookmarkEnd w:id="0"/>
    <w:p w14:paraId="255668C9" w14:textId="77777777" w:rsidR="00A7291B" w:rsidRDefault="0025169D" w:rsidP="00A7291B">
      <w:pPr>
        <w:pStyle w:val="PadTop24"/>
      </w:pPr>
      <w:r>
        <w:t>他简要描述了不应听从的教导类型，并提醒提摩太，敬虔的教导仅限于那些能增进信心和对神话语认识的事项。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保罗简略地提到神话和无穷的家谱。这些犹太人的神话并不属于受默示的圣经，而是对诺斯底主义家谱表中所发现的家谱的一种推测。这些讨论并没有产生保罗在下一节所提到的属灵美德：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但 命 令 的 总 归 就 是 爱 ； 这 爱 是 从 清 洁 的 心 和 无 亏 的 良 心 ， 无 伪 的 信 心 生 出 来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1:5</w:t>
      </w:r>
    </w:p>
    <w:bookmarkEnd w:id="0"/>
    <w:p w14:paraId="255668C9" w14:textId="77777777" w:rsidR="00A7291B" w:rsidRDefault="0025169D" w:rsidP="00A7291B">
      <w:pPr>
        <w:pStyle w:val="PadTop24"/>
      </w:pPr>
      <w:r>
        <w:t>对真确且敬虔教义的教导进行"酸性"检验，就是看爱是否因着那教导而直接产生。保罗说，真正教师正确教导的"果子"将是：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清洁的心 – 清醒的心思和坚定不移的心。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无亏的良心 – 因信靠上帝的恩典和过公义的生活而良心清洁的人。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无伪的信心 – 由上帝的话语滋养的坚固信心和确据，而不是秘密的知识。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争论、骄傲和分裂并不是蒙认可的教师所传授的扎实教导所结出的果子。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有 人 偏 离 这 些 ， 反 去 讲 虚 浮 的 话 ，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1:6</w:t>
      </w:r>
    </w:p>
    <w:bookmarkEnd w:id="0"/>
    <w:p w14:paraId="255668C9" w14:textId="77777777" w:rsidR="00A7291B" w:rsidRDefault="0025169D" w:rsidP="00A7291B">
      <w:pPr>
        <w:pStyle w:val="PadTop24"/>
      </w:pPr>
      <w:r>
        <w:t>保罗说，一些原本走在正道上的教师已经分心，并陷入了这种错误的教导中。他们"偏离了"，意思是他们离开了基督的教导，转而拥护这种新的知识；保罗说，这不过是浪费时间。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想 要 作 教 法 师 ， 却 不 明 白 自 己 所 讲 说 的 所 论 定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1:7</w:t>
      </w:r>
    </w:p>
    <w:bookmarkEnd w:id="0"/>
    <w:p w14:paraId="255668C9" w14:textId="77777777" w:rsidR="00A7291B" w:rsidRDefault="0025169D" w:rsidP="00A7291B">
      <w:pPr>
        <w:pStyle w:val="PadTop24"/>
      </w:pPr>
      <w:r>
        <w:t>看希伯來書，这些诺斯底派教师的愿望是成为某种不同于"像基督"的人。"律法师"指的是犹太教的拉比。这些诺斯底派教师想要取得这种地位，从而在教会中为自己建立一个权威的角色。"律法师"与犹太教派或割礼派并不相同；后者教导说，人必须先成为犹太人，因此必须受割礼，然后才能成为基督徒。这种教导与耶稣所要求的以及使徒行傳所教导的相违背（馬太福音 28:18-20，馬可福音 16:15-16）。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在此，"律法师"指的是腓立比那些人，他们把犹太律法中的某些禁欲实践（例如对食物或婚姻的限制）作为其诺斯底教义的一部分，并因此成为这些教义的教师、仲裁者或"基督教"拉比。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我 们 知 道 律 法 原 是 好 的 ， 只 要 人 用 得 合 宜 ；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1:8</w:t>
      </w:r>
    </w:p>
    <w:bookmarkEnd w:id="0"/>
    <w:p w14:paraId="255668C9" w14:textId="77777777" w:rsidR="00A7291B" w:rsidRDefault="0025169D" w:rsidP="00A7291B">
      <w:pPr>
        <w:pStyle w:val="PadTop24"/>
      </w:pPr>
      <w:r>
        <w:t>保罗，这位从前的法利赛人和这些事的专家，解释说，律法是为特定目的赐下的，但在某些情况下可能被错误地使用。这些诺斯底主义教师制定了一种新教义，这教义与使徒行傳的教导相悖，因为他们把律法的某些方面强加给基督徒，而这是不正确的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因 为 律 法 不 是 为 义 人 设 立 的 ， 乃 是 为 不 法 和 不 服 的 ， 不 虔 诚 和 犯 罪 的 ， 不 圣 洁 和 恋 世 俗 的 ， 弑 父 母 和 杀 人 的 ，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1:9a</w:t>
      </w:r>
    </w:p>
    <w:bookmarkEnd w:id="0"/>
    <w:p w14:paraId="255668C9" w14:textId="77777777" w:rsidR="00A7291B" w:rsidRDefault="0025169D" w:rsidP="00A7291B">
      <w:pPr>
        <w:pStyle w:val="PadTop24"/>
      </w:pPr>
      <w:r>
        <w:t>因此，保罗继续解释律法的一些正确用途（即十诫以及旧约中所包含的条例）。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揭示罪的本质（罗马书 3:20b；罗马书 7:7）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揭示罪的刑罚（罗马书 6:23）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揭示上帝的公义（顺服——活，不顺服——死）。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律法从希伯來書不是作为人在神面前称义的途径赐下的；律法的设立是要显明我们的不义，以及我们对神的赦免和怜悯的需要。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⁹ 因 为 律 法 不 是 为 义 人 设 立 的 ， 乃 是 为 不 法 和 不 服 的 ， 不 虔 诚 和 犯 罪 的 ， 不 圣 洁 和 恋 世 俗 的 ， 弑 父 母 和 杀 人 的 ，</w:t>
        <w:br/>
        <w:t>¹⁰ 行 淫 和 亲 男 色 的 ， 抢 人 口 和 说 谎 话 的 ， 并 起 假 誓 的 ， 或 是 为 别 样 敌 正 道 的 事 设 立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1:9b-10a</w:t>
      </w:r>
    </w:p>
    <w:bookmarkEnd w:id="0"/>
    <w:p w14:paraId="255668C9" w14:textId="77777777" w:rsidR="00A7291B" w:rsidRDefault="0025169D" w:rsidP="00A7291B">
      <w:pPr>
        <w:pStyle w:val="PadTop24"/>
      </w:pPr>
      <w:r>
        <w:t>保罗继续表明，律法不是针对那些得救之人的。基督徒是在恩典的原则之下，而不是在律法的原则之下。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在恩典的原则下，上帝不断赦免我们的罪，宽容我们的软弱，应许在复活时将我们改变成为完全的属灵之人，并要求我们信靠基督，至死忠心。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在律法的原则下，如果你犯了一次罪，你就被定罪。任何不完全都是不可接受的。只有当你不犯罪时，你才能得救并获得荣耀。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因此，保罗强调，基督徒不在律法之下，因为律法是为不敬虔、不悔改、无知的罪人设立的。然后，他继续举例说明律法将要审判的人的类型：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不法 – 那些知道律法，却不在意律法而行事的人。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悖逆 – 反叛、被宠坏、没有纪律的人；拒绝遵守律法的人。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不敬虔 – 不敬、亵渎、对属灵的事毫无尊重的人。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罪人 – 邪恶、恶毒、不道德的人。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不圣洁 – 完全献身于世界的人。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亵渎 – 嘲笑属灵或圣洁之事的人。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杀害父母的人 – 不言自明。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杀人的 – 好斗、暴力、无情、欺压人的人。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不道德的人 – 各种性方面的罪。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同性恋者 – 英文译作 homosexuals，但圣经中没有"同性恋"一词，因此只是描述这些结合中所涉及的行为。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拐带人口的 – 奴隶贩子。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说谎的 – 假冒为善、不诚实的人（約翰壹書 2:4；約翰壹書 4:20）。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起假誓的 – 存心伤害他人而说假话；不守誓言。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这并不是一份完整的罪恶清单，而是代表律法将要揭露、定罪、审判并惩罚的各种人和罪。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¹⁰ 行 淫 和 亲 男 色 的 ， 抢 人 口 和 说 谎 话 的 ， 并 起 假 誓 的 ， 或 是 为 别 样 敌 正 道 的 事 设 立 的 。</w:t>
        <w:br/>
        <w:t>¹¹ 这 是 照 着 可 称 颂 之 神 交 托 我 荣 耀 福 音 说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1:10b-11</w:t>
      </w:r>
    </w:p>
    <w:bookmarkEnd w:id="0"/>
    <w:p w14:paraId="255668C9" w14:textId="77777777" w:rsidR="00A7291B" w:rsidRDefault="0025169D" w:rsidP="00A7291B">
      <w:pPr>
        <w:pStyle w:val="PadTop24"/>
      </w:pPr>
      <w:r>
        <w:t>保罗以此作结，指出除了这份罪恶清单之外，凡教导任何不同于基督所赐、使徒行傳所教导的福音之事的人，神都要定罪并惩罚。</w:t>
      </w:r>
    </w:p>
    <w:bookmarkEnd w:id="0"/>
    <w:p w14:paraId="5C097F03" w14:textId="5E23FA64" w:rsidR="00A7291B" w:rsidRDefault="0025169D" w:rsidP="00A7291B">
      <w:pPr>
        <w:pStyle w:val="NormalBlock"/>
      </w:pPr>
      <w:r>
        <w:t>他在这里所指出的是，任何一种哲学或宗教体系，若提倡以另一种方式与上帝相交，而不是通过信靠耶稣基督所获得的救恩，都将按照律法被审判、定罪，并作为罪恶之事受到惩罚。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保罗在对提摩太的嘱咐中，确认了这一观点：只有那由上帝赐给基督、基督随后教导使徒行傳的福音，才是有效的教导。保罗这样说时提出了两个重要的要点：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他确立了提摩太及其教导确实是从上帝而希伯來書的。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他谴责诺斯底主义思想的教导和教师为虚假的。</w:t>
      </w:r>
    </w:p>
    <w:bookmarkEnd w:id="0"/>
    <w:p w14:paraId="6ABE7781" w14:textId="77777777" w:rsidR="00227BF5" w:rsidRDefault="00227BF5" w:rsidP="00227BF5">
      <w:pPr>
        <w:pStyle w:val="Heading2"/>
      </w:pPr>
      <w:r>
        <w:t>课程</w:t>
      </w:r>
    </w:p>
    <w:bookmarkEnd w:id="0"/>
    <w:p w14:paraId="27FB83DB" w14:textId="77777777" w:rsidR="00227BF5" w:rsidRDefault="00227BF5" w:rsidP="00227BF5">
      <w:pPr>
        <w:pStyle w:val="Heading3"/>
      </w:pPr>
      <w:r>
        <w:t>1. 没有任何改变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这封信写成两千年后，罪仍然完全相同，惩罚仍然完全相同，得救之道也仍然完全相同。然而，今天仍有人提出各种解决罪的问题的方法，却仍然把上帝和基督的十字架排除在外。</w:t>
      </w:r>
    </w:p>
    <w:p w14:paraId="27FB83DB" w14:textId="77777777" w:rsidR="00227BF5" w:rsidRDefault="00227BF5" w:rsidP="00227BF5">
      <w:pPr>
        <w:pStyle w:val="Heading3"/>
      </w:pPr>
      <w:r>
        <w:t>2. 福音是我们唯一的回应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我 不 以 福 音 为 耻 ； 这 福 音 本 是 神 的 大 能 ， 要 救 一 切 相 信 的 ， 先 是 犹 太 人 ， 後 是 希 利 尼 人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1:16</w:t>
      </w:r>
    </w:p>
    <w:bookmarkEnd w:id="0"/>
    <w:p w14:paraId="255668C9" w14:textId="77777777" w:rsidR="00A7291B" w:rsidRDefault="0025169D" w:rsidP="00A7291B">
      <w:pPr>
        <w:pStyle w:val="PadTop24"/>
      </w:pPr>
      <w:r>
        <w:t>在今天这一代人中，有许多年轻的提摩太，他们对自己的信仰缺乏信心，以为自己无法与我们这个时代圆滑世故的无神论者，或那些拥抱一种不以基督为依据的普遍灵性的护教者相比。然而，这里并没有什么新鲜之处，自起初以希伯來書也没有改变。我们仍然面对着同样的一群罪人、不信的人和宗教骗子；他们应许人不经过基督的十字架就能进入天堂，并且引领无知的人陷入更深的黑暗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我们不需要向无神论者证明什么，也不需要向信奉其他宗教的人反驳什么。我们的任务，就像提摩太的任务一样，只是宣讲福音，并忠心地生活，以确认我们确实相信自己所传讲的。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试图在辩论中胜过无神论者，或解构其他人关于宗教或灵性的各种观念，是魔鬼使我们因害怕被嘲笑和自我怀疑而动弹不得的方式。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我们奉差遣是要宣讲并解释我们的信仰，而不是宣讲别人对宗教的看法。保罗并不以此为耻，因为他知道，福音的信息本身就具有内在的能力，能够触及所有人，从虔诚的犹太人到最世俗的外邦人。</w:t>
      </w:r>
    </w:p>
    <w:bookmarkEnd w:id="0"/>
    <w:p w14:paraId="5C097F03" w14:textId="5E23FA64" w:rsidR="00A7291B" w:rsidRDefault="0025169D" w:rsidP="00A7291B">
      <w:pPr>
        <w:pStyle w:val="NormalBlock"/>
      </w:pPr>
      <w:r>
        <w:t>作为基督徒，我们对于问题、挑战和嘲笑只有一个回应，那就是以爱宣讲的简单福音信息。如果我们以这种方式回答，就已经履行了基督所吩咐我们的使命，向万国传讲福音（馬太福音 28:18-20）。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  <w:num w:numId="202" w16cid:durableId="116222136">
    <w:abstractNumId w:val="49"/>
    <w:lvlOverride w:ilvl="0">
      <w:startOverride w:val="1"/>
    </w:lvlOverride>
  </w:num>
  <w:num w:numId="203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