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Vinho proibido</w:t>
      </w:r>
    </w:p>
    <w:p w14:paraId="670F8077" w14:textId="038F6EFB" w:rsidR="00944B2D" w:rsidRDefault="00944B2D" w:rsidP="00944B2D">
      <w:pPr>
        <w:pStyle w:val="ChapterVerse"/>
      </w:pPr>
      <w:r w:rsidRPr="00944B2D">
        <w:t>Marcos 15:23</w:t>
      </w:r>
    </w:p>
    <w:bookmarkEnd w:id="0"/>
    <w:p w14:paraId="5C097F03" w14:textId="5E23FA64" w:rsidR="00A7291B" w:rsidRDefault="0025169D" w:rsidP="00A7291B">
      <w:pPr>
        <w:pStyle w:val="NormalBlock"/>
      </w:pPr>
      <w:r>
        <w:t>Quando Jesus foi levado ao Gólgota para ser crucificado, Marcos registra que Lhe ofereceram vinho misturado com mirra, um narcótico amargo destinado a entorpecer os sentidos e aliviar a dor (Marcos 15:23). Essa prática era bem conhecida tanto na tradição romana quanto na judaica. Os romanos às vezes davam sedativos aos condenados como um ato de misericórdia, enquanto o Talmude menciona mulheres judias oferecendo tais misturas em cumprimento de Provérbios 31:6-7, que fala de dar bebida forte aos que estão em angústia.</w:t>
      </w:r>
    </w:p>
    <w:bookmarkEnd w:id="0"/>
    <w:p w14:paraId="5C097F03" w14:textId="5E23FA64" w:rsidR="00A7291B" w:rsidRDefault="0025169D" w:rsidP="00A7291B">
      <w:pPr>
        <w:pStyle w:val="NormalBlock"/>
      </w:pPr>
      <w:r>
        <w:t>Entretanto, os Evangelhos observam que Jesus recusou essa bebida. Mateus explica que, quando a provou, não quis bebê-la (Mateus 27:34). Por que o Senhor recusaria alívio em Sua hora mais sombria?</w:t>
      </w:r>
    </w:p>
    <w:bookmarkEnd w:id="0"/>
    <w:p w14:paraId="5C097F03" w14:textId="5E23FA64" w:rsidR="00A7291B" w:rsidRDefault="0025169D" w:rsidP="00A7291B">
      <w:pPr>
        <w:pStyle w:val="NormalBlock"/>
      </w:pPr>
      <w:r>
        <w:t>Primeiro, essa recusa mostra Sua determinação de enfrentar o sofrimento com plena consciência. Jesus veio para "beber o cálice" do sofrimento que o Pai Lhe havia dado (João 18:11). Aceitar um vinho drogado teria sido diminuir o fardo que Ele foi enviado para carregar pelos pecados do mundo. O escritor de Hebreus diz que Jesus provou a morte por todos (Hebreus 2:9). Esse "gosto" não foi diluído–foi completo.</w:t>
      </w:r>
    </w:p>
    <w:bookmarkEnd w:id="0"/>
    <w:p w14:paraId="5C097F03" w14:textId="5E23FA64" w:rsidR="00A7291B" w:rsidRDefault="0025169D" w:rsidP="00A7291B">
      <w:pPr>
        <w:pStyle w:val="NormalBlock"/>
      </w:pPr>
      <w:r>
        <w:t>Segundo, Sua recusa preservou Sua capacidade de falar com clareza na cruz. Jesus proferiu palavras de perdão (Lucas 23:34), profecia (João 19:26-27) e entrega final ao Pai (Lucas 23:46). Uma nuvem narcótica teria diminuído o poder e o propósito dessas palavras, que continuam a instruir e confortar os crentes hoje.</w:t>
      </w:r>
    </w:p>
    <w:bookmarkEnd w:id="0"/>
    <w:p w14:paraId="5C097F03" w14:textId="5E23FA64" w:rsidR="00A7291B" w:rsidRDefault="0025169D" w:rsidP="00A7291B">
      <w:pPr>
        <w:pStyle w:val="NormalBlock"/>
      </w:pPr>
      <w:r>
        <w:t>Finalmente, embora não houvesse nenhuma Lei Mosaica que proibisse os condenados de beber vinho, há um princípio sacerdotal em ação. Os sacerdotes eram proibidos de beber vinho quando ministravam diante de Deus (Levítico 10:9). Como o Sumo Sacerdote que oferecia a Si mesmo como o sacrifício definitivo (Hebreus 7:26-27), Jesus escolheu o caminho da sobriedade e da clareza, mantendo Sua mente fixa na obra santa que estava realizando.</w:t>
      </w:r>
    </w:p>
    <w:bookmarkEnd w:id="0"/>
    <w:p w14:paraId="5C097F03" w14:textId="5E23FA64" w:rsidR="00A7291B" w:rsidRDefault="0025169D" w:rsidP="00A7291B">
      <w:pPr>
        <w:pStyle w:val="NormalBlock"/>
      </w:pPr>
      <w:r>
        <w:t>Ao recusar o vinho, Jesus demonstrou que a nossa salvação foi adquirida sem atalhos. Ele suportou a cruz plenamente desperto, plenamente consciente e plenamente comprometido. Seu exemplo nos chama a segui-Lo com a mesma devoção sóbria–suportando as provações sem compromisso, confiando que a força de Deus é suficiente em nossa fraqueza.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