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Vino proibito</w:t>
      </w:r>
    </w:p>
    <w:p w14:paraId="670F8077" w14:textId="038F6EFB" w:rsidR="00944B2D" w:rsidRDefault="00944B2D" w:rsidP="00944B2D">
      <w:pPr>
        <w:pStyle w:val="ChapterVerse"/>
      </w:pPr>
      <w:r w:rsidRPr="00944B2D">
        <w:t>Marco 15:23</w:t>
      </w:r>
    </w:p>
    <w:bookmarkEnd w:id="0"/>
    <w:p w14:paraId="5C097F03" w14:textId="5E23FA64" w:rsidR="00A7291B" w:rsidRDefault="0025169D" w:rsidP="00A7291B">
      <w:pPr>
        <w:pStyle w:val="NormalBlock"/>
      </w:pPr>
      <w:r>
        <w:t>Quando Gesù fu condotto al Golgota per essere crocifisso, Marco riferisce che Gli fu offerto vino mescolato con mirra, un narcotico amaro destinato ad attenuare i sensi e ad alleviare il dolore (Marco 15:23). Questa pratica era ben nota sia nella tradizione romana sia in quella ebraica. I Romani talvolta davano sedativi ai condannati come atto di misericordia, mentre il Talmud menziona donne ebree che offrivano tali miscele in adempimento di Proverbi 31:6-7, dove si parla di dare bevande forti a coloro che sono nell'afflizione.</w:t>
      </w:r>
    </w:p>
    <w:bookmarkEnd w:id="0"/>
    <w:p w14:paraId="5C097F03" w14:textId="5E23FA64" w:rsidR="00A7291B" w:rsidRDefault="0025169D" w:rsidP="00A7291B">
      <w:pPr>
        <w:pStyle w:val="NormalBlock"/>
      </w:pPr>
      <w:r>
        <w:t>Tuttavia, i Vangeli osservano che Gesù rifiutò questa bevanda. Matteo spiega che, quando l'ebbe assaggiata, non volle berla (Matteo 27:34). Perché il Signore avrebbe rifiutato il sollievo nella Sua ora più buia?</w:t>
      </w:r>
    </w:p>
    <w:bookmarkEnd w:id="0"/>
    <w:p w14:paraId="5C097F03" w14:textId="5E23FA64" w:rsidR="00A7291B" w:rsidRDefault="0025169D" w:rsidP="00A7291B">
      <w:pPr>
        <w:pStyle w:val="NormalBlock"/>
      </w:pPr>
      <w:r>
        <w:t>Anzitutto, questo rifiuto mostra la Sua determinazione ad affrontare la sofferenza con piena consapevolezza. Gesù venne per «bere il calice» della sofferenza che il Padre Gli aveva dato (Giovanni 18:11). Accettare un vino drogato avrebbe significato alleggerire il peso che era stato mandato a portare per i peccati del mondo. Lo scrittore della Lettera agli Ebrei dice che Gesù gustò la morte per tutti (Ebrei 2:9). Quel «gusto» non era diluito: era completo.</w:t>
      </w:r>
    </w:p>
    <w:bookmarkEnd w:id="0"/>
    <w:p w14:paraId="5C097F03" w14:textId="5E23FA64" w:rsidR="00A7291B" w:rsidRDefault="0025169D" w:rsidP="00A7291B">
      <w:pPr>
        <w:pStyle w:val="NormalBlock"/>
      </w:pPr>
      <w:r>
        <w:t>In secondo luogo, il Suo rifiuto preservò la Sua capacità di parlare con chiarezza dalla croce. Gesù pronunciò parole di perdono (Luca 23:34), profezia (Giovanni 19:26-27) e resa finale al Padre (Luca 23:46). Una nube narcotica avrebbe diminuito la potenza e lo scopo di queste parole, che continuano a istruire e confortare i credenti ancora oggi.</w:t>
      </w:r>
    </w:p>
    <w:bookmarkEnd w:id="0"/>
    <w:p w14:paraId="5C097F03" w14:textId="5E23FA64" w:rsidR="00A7291B" w:rsidRDefault="0025169D" w:rsidP="00A7291B">
      <w:pPr>
        <w:pStyle w:val="NormalBlock"/>
      </w:pPr>
      <w:r>
        <w:t>Infine, sebbene non vi fosse alcuna Legge mosaica che proibisse ai condannati di bere vino, è all'opera un principio sacerdotale. Ai sacerdoti era vietato bere vino quando ministravano davanti a Dio (Levitico 10:9). In qualità di Sommo Sacerdote che offriva Se stesso come sacrificio supremo (Ebrei 7:26-27), Gesù scelse la via della sobrietà e della lucidità, mantenendo la Sua mente concentrata sull'opera santa che stava compiendo.</w:t>
      </w:r>
    </w:p>
    <w:bookmarkEnd w:id="0"/>
    <w:p w14:paraId="5C097F03" w14:textId="5E23FA64" w:rsidR="00A7291B" w:rsidRDefault="0025169D" w:rsidP="00A7291B">
      <w:pPr>
        <w:pStyle w:val="NormalBlock"/>
      </w:pPr>
      <w:r>
        <w:t>Nel rifiutare il vino, Gesù dimostrò che la nostra salvezza fu acquistata senza scorciatoie. Egli portò la croce pienamente sveglio, pienamente cosciente e pienamente consacrato. Il suo esempio ci chiama a seguirLo con la stessa sobria devozione–sopportando le prove senza compromessi, confidando che la forza di Dio è sufficiente nella nostra debolezza.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