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Warum der Tod?</w:t>
      </w:r>
    </w:p>
    <w:bookmarkEnd w:id="0"/>
    <w:p w14:paraId="5C097F03" w14:textId="5E23FA64" w:rsidR="00A7291B" w:rsidRDefault="0025169D" w:rsidP="00A7291B">
      <w:pPr>
        <w:pStyle w:val="NormalBlock"/>
      </w:pPr>
      <w:r>
        <w:t>Niemand möchte sterben. Diese Zurückhaltung ist eine natürliche menschliche Reaktion auf das Leiden, das gewöhnlich eher mit dem Sterben als mit dem eigentlichen Tod verbunden ist. Gläubige und Ungläubige sind sich in dieser Hinsicht ähnlich, mit einem Unterschied – für Gläubige ist der Tod das Ende, für Ungläubige ist der Tod der Anfang. Lassen Sie mich das erklären.</w:t>
      </w:r>
    </w:p>
    <w:bookmarkEnd w:id="0"/>
    <w:p w14:paraId="5C097F03" w14:textId="5E23FA64" w:rsidR="00A7291B" w:rsidRDefault="0025169D" w:rsidP="00A7291B">
      <w:pPr>
        <w:pStyle w:val="NormalBlock"/>
      </w:pPr>
      <w:r>
        <w:t>Wenn Christen sterben, stellt ihr Tod das Ende der Sünde dar, denn im Tod gibt es kein Bewusstsein, kein Erinnern und kein Verlangen nach Sünde. Während sie leben, sind Gläubige sich ihrer Verfehlungen schmerzlich bewusst und werden allein durch die Gnade Gottes in Christus getröstet, die die Erfahrung der Sündhaftigkeit erträglich macht. Im Tod jedoch ist die Sünde endgültig besiegt und muss nie wieder behandelt werden.</w:t>
      </w:r>
    </w:p>
    <w:bookmarkEnd w:id="0"/>
    <w:p w14:paraId="5C097F03" w14:textId="5E23FA64" w:rsidR="00A7291B" w:rsidRDefault="0025169D" w:rsidP="00A7291B">
      <w:pPr>
        <w:pStyle w:val="NormalBlock"/>
      </w:pPr>
      <w:r>
        <w:t>Wir wissen, dass Jesus selbst sterben musste, obwohl seine Trennung von Gott am Kreuz der eigentliche Preis war, den er für unsere Sünden bezahlte (Galater 3:13). Doch in seinem Tod wurden die Sünden, die er für uns trug, für immer begraben.</w:t>
      </w:r>
    </w:p>
    <w:bookmarkEnd w:id="0"/>
    <w:p w14:paraId="5C097F03" w14:textId="5E23FA64" w:rsidR="00A7291B" w:rsidRDefault="0025169D" w:rsidP="00A7291B">
      <w:pPr>
        <w:pStyle w:val="NormalBlock"/>
      </w:pPr>
      <w:r>
        <w:t>Der Apostel Paulus sagt uns, dass wir als neue Geschöpfe (2 Korinther 3:18) aus dem Grab auferweckt werden, mit verwandelten Leibern, mächtig wie Engel, ohne zeitliche oder räumliche Beschränkungen und geistlicher Natur. Für die Gläubigen wird der Himmel eine fortwährende Erfahrung der Freude sein, weil unser tiefstes Verlangen, Gott zu erkennen, das Satan hier auf Erden durch Lügen und Versuchungen verdorben hat, vollständig gestillt werden wird. Unsere Freundschaft mit dem Schöpfer und unsere Erkenntnis von ihm, die im Garten mit Adam so verheißungsvoll begann, werden durch Christus ewig erneuert werden, sobald wir im Himmel sind.</w:t>
      </w:r>
    </w:p>
    <w:bookmarkEnd w:id="0"/>
    <w:p w14:paraId="5C097F03" w14:textId="5E23FA64" w:rsidR="00A7291B" w:rsidRDefault="0025169D" w:rsidP="00A7291B">
      <w:pPr>
        <w:pStyle w:val="NormalBlock"/>
      </w:pPr>
      <w:r>
        <w:t>Nicht so bei den Ungläubigen und den Untreuen. Ihr Tod kennzeichnet das Ende sündiger Leben und den Beginn eines Gerichts über die Sünde, das niemals vergessen noch gesühnt werden wird. Dies ist eine ewige Aussicht, deren Folgen zu schmerzhaft sind, als dass man sie sich auch nur vorstellen könnte!</w:t>
      </w:r>
    </w:p>
    <w:bookmarkEnd w:id="0"/>
    <w:p w14:paraId="5C097F03" w14:textId="5E23FA64" w:rsidR="00A7291B" w:rsidRDefault="0025169D" w:rsidP="00A7291B">
      <w:pPr>
        <w:pStyle w:val="NormalBlock"/>
      </w:pPr>
      <w:r>
        <w:t>Der Tod muss alle treffen, aber für einige wird er eine endgültige Befreiung von der Sünde sein, für andere der Beginn einer schmerzlichen Erinnerung an ihren Preis. Denkt daher an die Verheißungen der Worte Jesu: "Wer glaubt und getauft wird, wird gerettet werden"; und: "Wer bis ans Ende treu bleibt, wird gerettet werden." Markus 16:16a; Matthäus 24:13.</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